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77555B" w:rsidTr="0018502D">
        <w:tc>
          <w:tcPr>
            <w:tcW w:w="5103" w:type="dxa"/>
          </w:tcPr>
          <w:p w:rsidR="0077555B" w:rsidRDefault="0077555B" w:rsidP="0018502D">
            <w:pPr>
              <w:pStyle w:val="ConsPlusNormal"/>
            </w:pPr>
            <w:r>
              <w:t>28 декабря 2004 года</w:t>
            </w:r>
          </w:p>
        </w:tc>
        <w:tc>
          <w:tcPr>
            <w:tcW w:w="5103" w:type="dxa"/>
          </w:tcPr>
          <w:p w:rsidR="0077555B" w:rsidRDefault="0077555B" w:rsidP="0018502D">
            <w:pPr>
              <w:pStyle w:val="ConsPlusNormal"/>
              <w:jc w:val="right"/>
            </w:pPr>
            <w:r>
              <w:t>N 322</w:t>
            </w:r>
          </w:p>
        </w:tc>
      </w:tr>
    </w:tbl>
    <w:p w:rsidR="0077555B" w:rsidRDefault="0077555B" w:rsidP="0077555B">
      <w:pPr>
        <w:pStyle w:val="ConsPlusNormal"/>
        <w:pBdr>
          <w:top w:val="single" w:sz="6" w:space="0" w:color="auto"/>
        </w:pBdr>
        <w:spacing w:before="100" w:after="100"/>
        <w:jc w:val="both"/>
        <w:rPr>
          <w:sz w:val="2"/>
          <w:szCs w:val="2"/>
        </w:rPr>
      </w:pPr>
    </w:p>
    <w:p w:rsidR="0077555B" w:rsidRDefault="0077555B" w:rsidP="0077555B">
      <w:pPr>
        <w:pStyle w:val="ConsPlusNormal"/>
        <w:jc w:val="both"/>
      </w:pPr>
    </w:p>
    <w:p w:rsidR="0077555B" w:rsidRDefault="0077555B" w:rsidP="0077555B">
      <w:pPr>
        <w:pStyle w:val="ConsPlusTitle"/>
        <w:jc w:val="center"/>
      </w:pPr>
      <w:r>
        <w:t>РОССИЙСКАЯ ФЕДЕРАЦИЯ</w:t>
      </w:r>
    </w:p>
    <w:p w:rsidR="0077555B" w:rsidRDefault="0077555B" w:rsidP="0077555B">
      <w:pPr>
        <w:pStyle w:val="ConsPlusTitle"/>
        <w:jc w:val="center"/>
      </w:pPr>
      <w:r>
        <w:t>Тюменская область</w:t>
      </w:r>
    </w:p>
    <w:p w:rsidR="0077555B" w:rsidRDefault="0077555B" w:rsidP="0077555B">
      <w:pPr>
        <w:pStyle w:val="ConsPlusTitle"/>
        <w:jc w:val="center"/>
      </w:pPr>
    </w:p>
    <w:p w:rsidR="0077555B" w:rsidRDefault="0077555B" w:rsidP="0077555B">
      <w:pPr>
        <w:pStyle w:val="ConsPlusTitle"/>
        <w:jc w:val="center"/>
      </w:pPr>
      <w:r>
        <w:t>ЗАКОН ТЮМЕНСКОЙ ОБЛАСТИ</w:t>
      </w:r>
    </w:p>
    <w:p w:rsidR="0077555B" w:rsidRDefault="0077555B" w:rsidP="0077555B">
      <w:pPr>
        <w:pStyle w:val="ConsPlusTitle"/>
        <w:jc w:val="center"/>
      </w:pPr>
    </w:p>
    <w:p w:rsidR="0077555B" w:rsidRDefault="0077555B" w:rsidP="0077555B">
      <w:pPr>
        <w:pStyle w:val="ConsPlusTitle"/>
        <w:jc w:val="center"/>
      </w:pPr>
      <w:r>
        <w:t>ОБ АДМИНИСТРАТИВНЫХ КОМИССИЯХ В ТЮМЕНСКОЙ ОБЛАСТИ</w:t>
      </w:r>
    </w:p>
    <w:p w:rsidR="0077555B" w:rsidRDefault="0077555B" w:rsidP="0077555B">
      <w:pPr>
        <w:pStyle w:val="ConsPlusNormal"/>
        <w:jc w:val="both"/>
      </w:pPr>
    </w:p>
    <w:p w:rsidR="0077555B" w:rsidRDefault="0077555B" w:rsidP="0077555B">
      <w:pPr>
        <w:pStyle w:val="ConsPlusNormal"/>
        <w:jc w:val="center"/>
      </w:pPr>
      <w:proofErr w:type="gramStart"/>
      <w:r>
        <w:t>Принят</w:t>
      </w:r>
      <w:proofErr w:type="gramEnd"/>
      <w:r>
        <w:t xml:space="preserve"> областной Думой 23 декабря 2004 года</w:t>
      </w:r>
    </w:p>
    <w:p w:rsidR="0077555B" w:rsidRDefault="0077555B" w:rsidP="0077555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7555B" w:rsidTr="0018502D">
        <w:trPr>
          <w:jc w:val="center"/>
        </w:trPr>
        <w:tc>
          <w:tcPr>
            <w:tcW w:w="10147" w:type="dxa"/>
            <w:tcBorders>
              <w:left w:val="single" w:sz="24" w:space="0" w:color="CED3F1"/>
              <w:right w:val="single" w:sz="24" w:space="0" w:color="F4F3F8"/>
            </w:tcBorders>
            <w:shd w:val="clear" w:color="auto" w:fill="F4F3F8"/>
          </w:tcPr>
          <w:p w:rsidR="0077555B" w:rsidRDefault="0077555B" w:rsidP="0018502D">
            <w:pPr>
              <w:pStyle w:val="ConsPlusNormal"/>
              <w:jc w:val="center"/>
              <w:rPr>
                <w:color w:val="392C69"/>
              </w:rPr>
            </w:pPr>
            <w:r>
              <w:rPr>
                <w:color w:val="392C69"/>
              </w:rPr>
              <w:t>Список изменяющих документов</w:t>
            </w:r>
          </w:p>
          <w:p w:rsidR="0077555B" w:rsidRDefault="0077555B" w:rsidP="0018502D">
            <w:pPr>
              <w:pStyle w:val="ConsPlusNormal"/>
              <w:jc w:val="center"/>
              <w:rPr>
                <w:color w:val="392C69"/>
              </w:rPr>
            </w:pPr>
            <w:proofErr w:type="gramStart"/>
            <w:r>
              <w:rPr>
                <w:color w:val="392C69"/>
              </w:rPr>
              <w:t xml:space="preserve">(в ред. Законов Тюменской области от 06.10.2005 </w:t>
            </w:r>
            <w:hyperlink r:id="rId5" w:tooltip="Закон Тюменской области от 06.10.2005 N 410 (ред. от 20.03.2019) &quot;О внесении изменений в некоторые Законы Тюменской области&quot; (принят Тюменской областной Думой 22.09.2005){КонсультантПлюс}" w:history="1">
              <w:r>
                <w:rPr>
                  <w:color w:val="0000FF"/>
                </w:rPr>
                <w:t>N 410</w:t>
              </w:r>
            </w:hyperlink>
            <w:r>
              <w:rPr>
                <w:color w:val="392C69"/>
              </w:rPr>
              <w:t>,</w:t>
            </w:r>
            <w:proofErr w:type="gramEnd"/>
          </w:p>
          <w:p w:rsidR="0077555B" w:rsidRDefault="0077555B" w:rsidP="0018502D">
            <w:pPr>
              <w:pStyle w:val="ConsPlusNormal"/>
              <w:jc w:val="center"/>
              <w:rPr>
                <w:color w:val="392C69"/>
              </w:rPr>
            </w:pPr>
            <w:r>
              <w:rPr>
                <w:color w:val="392C69"/>
              </w:rPr>
              <w:t xml:space="preserve">от 19.12.2006 </w:t>
            </w:r>
            <w:hyperlink r:id="rId6" w:tooltip="Закон Тюменской области от 19.12.2006 N 526 &quot;О внесении изменения в Закон Тюменской области &quot;Об административных комиссиях в Тюменской области&quot; (принят Тюменской областной Думой 07.12.2006){КонсультантПлюс}" w:history="1">
              <w:r>
                <w:rPr>
                  <w:color w:val="0000FF"/>
                </w:rPr>
                <w:t>N 526</w:t>
              </w:r>
            </w:hyperlink>
            <w:r>
              <w:rPr>
                <w:color w:val="392C69"/>
              </w:rPr>
              <w:t xml:space="preserve">, от 06.11.2012 </w:t>
            </w:r>
            <w:hyperlink r:id="rId7"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N 89</w:t>
              </w:r>
            </w:hyperlink>
            <w:r>
              <w:rPr>
                <w:color w:val="392C69"/>
              </w:rPr>
              <w:t>,</w:t>
            </w:r>
          </w:p>
          <w:p w:rsidR="0077555B" w:rsidRDefault="0077555B" w:rsidP="0018502D">
            <w:pPr>
              <w:pStyle w:val="ConsPlusNormal"/>
              <w:jc w:val="center"/>
              <w:rPr>
                <w:color w:val="392C69"/>
              </w:rPr>
            </w:pPr>
            <w:r>
              <w:rPr>
                <w:color w:val="392C69"/>
              </w:rPr>
              <w:t xml:space="preserve">от 11.10.2013 </w:t>
            </w:r>
            <w:hyperlink r:id="rId8" w:tooltip="Закон Тюменской области от 11.10.2013 N 74 (ред. от 20.03.2019) &quot;О внесении изменений в некоторые Законы Тюменской области&quot; (принят Тюменской областной Думой 26.09.2013){КонсультантПлюс}" w:history="1">
              <w:r>
                <w:rPr>
                  <w:color w:val="0000FF"/>
                </w:rPr>
                <w:t>N 74</w:t>
              </w:r>
            </w:hyperlink>
            <w:r>
              <w:rPr>
                <w:color w:val="392C69"/>
              </w:rPr>
              <w:t xml:space="preserve">, от 23.03.2020 </w:t>
            </w:r>
            <w:hyperlink r:id="rId9"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N 16</w:t>
              </w:r>
            </w:hyperlink>
            <w:r>
              <w:rPr>
                <w:color w:val="392C69"/>
              </w:rPr>
              <w:t>)</w:t>
            </w:r>
          </w:p>
        </w:tc>
      </w:tr>
    </w:tbl>
    <w:p w:rsidR="0077555B" w:rsidRDefault="0077555B" w:rsidP="0077555B">
      <w:pPr>
        <w:pStyle w:val="ConsPlusNormal"/>
        <w:jc w:val="both"/>
      </w:pPr>
    </w:p>
    <w:p w:rsidR="0077555B" w:rsidRDefault="0077555B" w:rsidP="0077555B">
      <w:pPr>
        <w:pStyle w:val="ConsPlusNormal"/>
        <w:ind w:firstLine="540"/>
        <w:jc w:val="both"/>
      </w:pPr>
      <w:r>
        <w:t xml:space="preserve">Настоящий Закон 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w:t>
      </w:r>
      <w:hyperlink r:id="rId11" w:tooltip="&quot;Кодекс Российской Федерации об административных правонарушениях&quot; от 30.12.2001 N 195-ФЗ (ред. от 08.06.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законами Тюменской области определяет порядок организации и деятельности административных комиссий в Тюменской области.</w:t>
      </w:r>
    </w:p>
    <w:p w:rsidR="0077555B" w:rsidRDefault="0077555B" w:rsidP="0077555B">
      <w:pPr>
        <w:pStyle w:val="ConsPlusNormal"/>
        <w:jc w:val="both"/>
      </w:pPr>
    </w:p>
    <w:p w:rsidR="0077555B" w:rsidRDefault="0077555B" w:rsidP="0077555B">
      <w:pPr>
        <w:pStyle w:val="ConsPlusTitle"/>
        <w:ind w:firstLine="540"/>
        <w:jc w:val="both"/>
        <w:outlineLvl w:val="0"/>
      </w:pPr>
      <w:r>
        <w:t>Статья 1. Правовой статус административных комиссий в Тюменской области</w:t>
      </w:r>
    </w:p>
    <w:p w:rsidR="0077555B" w:rsidRDefault="0077555B" w:rsidP="0077555B">
      <w:pPr>
        <w:pStyle w:val="ConsPlusNormal"/>
        <w:jc w:val="both"/>
      </w:pPr>
    </w:p>
    <w:p w:rsidR="0077555B" w:rsidRDefault="0077555B" w:rsidP="0077555B">
      <w:pPr>
        <w:pStyle w:val="ConsPlusNormal"/>
        <w:ind w:firstLine="540"/>
        <w:jc w:val="both"/>
      </w:pPr>
      <w:r>
        <w:t>Административные комиссии в Тюменской области (далее - административные комиссии) являются постоянно действующими коллегиальными органами, уполномоченными рассматривать дела об административных правонарушениях, отнесенные к их компетенции законами Тюменской области.</w:t>
      </w:r>
    </w:p>
    <w:p w:rsidR="0077555B" w:rsidRDefault="0077555B" w:rsidP="0077555B">
      <w:pPr>
        <w:pStyle w:val="ConsPlusNormal"/>
        <w:jc w:val="both"/>
      </w:pPr>
    </w:p>
    <w:p w:rsidR="0077555B" w:rsidRDefault="0077555B" w:rsidP="0077555B">
      <w:pPr>
        <w:pStyle w:val="ConsPlusTitle"/>
        <w:ind w:firstLine="540"/>
        <w:jc w:val="both"/>
        <w:outlineLvl w:val="0"/>
      </w:pPr>
      <w:r>
        <w:t>Статья 2. Порядок создания и состав административных комиссий</w:t>
      </w:r>
    </w:p>
    <w:p w:rsidR="0077555B" w:rsidRDefault="0077555B" w:rsidP="0077555B">
      <w:pPr>
        <w:pStyle w:val="ConsPlusNormal"/>
        <w:jc w:val="both"/>
      </w:pPr>
    </w:p>
    <w:p w:rsidR="0077555B" w:rsidRDefault="0077555B" w:rsidP="0077555B">
      <w:pPr>
        <w:pStyle w:val="ConsPlusNormal"/>
        <w:ind w:firstLine="540"/>
        <w:jc w:val="both"/>
      </w:pPr>
      <w:r>
        <w:t>1. Административная комиссия создается в городах, районах и крупных населенных пунктах по решению Правительства Тюменской области в составе председателя, заместителя председателя, ответственного секретаря (ответственных секретарей) и иных членов комиссии. Председатель, заместитель председателя, ответственный секретарь (ответственные секретари) и иные члены административной комиссии осуществляют свои полномочия на общественных началах. Ответственные секретари административных комиссий могут исполнять свои полномочия на постоянной профессиональной основе. Количество ответственных секретарей административной комиссии, исполняющих свои полномочия на постоянной профессиональной основе, не может превышать трех человек.</w:t>
      </w:r>
    </w:p>
    <w:p w:rsidR="0077555B" w:rsidRDefault="0077555B" w:rsidP="0077555B">
      <w:pPr>
        <w:pStyle w:val="ConsPlusNormal"/>
        <w:jc w:val="both"/>
      </w:pPr>
      <w:r>
        <w:t xml:space="preserve">(в ред. Законов Тюменской области от 06.10.2005 </w:t>
      </w:r>
      <w:hyperlink r:id="rId12" w:tooltip="Закон Тюменской области от 06.10.2005 N 410 (ред. от 20.03.2019) &quot;О внесении изменений в некоторые Законы Тюменской области&quot; (принят Тюменской областной Думой 22.09.2005){КонсультантПлюс}" w:history="1">
        <w:r>
          <w:rPr>
            <w:color w:val="0000FF"/>
          </w:rPr>
          <w:t>N 410</w:t>
        </w:r>
      </w:hyperlink>
      <w:r>
        <w:t xml:space="preserve">, от 06.11.2012 </w:t>
      </w:r>
      <w:hyperlink r:id="rId13"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N 89</w:t>
        </w:r>
      </w:hyperlink>
      <w:r>
        <w:t xml:space="preserve">, от 23.03.2020 </w:t>
      </w:r>
      <w:hyperlink r:id="rId14"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N 16</w:t>
        </w:r>
      </w:hyperlink>
      <w:r>
        <w:t>)</w:t>
      </w:r>
    </w:p>
    <w:p w:rsidR="0077555B" w:rsidRDefault="0077555B" w:rsidP="0077555B">
      <w:pPr>
        <w:pStyle w:val="ConsPlusNormal"/>
        <w:spacing w:before="200"/>
        <w:ind w:firstLine="540"/>
        <w:jc w:val="both"/>
      </w:pPr>
      <w:r>
        <w:t>2. Численный состав административной комиссии не может быть менее пяти и более девяти человек.</w:t>
      </w:r>
    </w:p>
    <w:p w:rsidR="0077555B" w:rsidRDefault="0077555B" w:rsidP="0077555B">
      <w:pPr>
        <w:pStyle w:val="ConsPlusNormal"/>
        <w:spacing w:before="200"/>
        <w:ind w:firstLine="540"/>
        <w:jc w:val="both"/>
      </w:pPr>
      <w:r>
        <w:t>3. Количество административных комиссий, создаваемых в административно-территориальном образовании, определяется в зависимости от количества населенных пунктов, входящих в их состав, и (или) численности его населения.</w:t>
      </w:r>
    </w:p>
    <w:p w:rsidR="0077555B" w:rsidRDefault="0077555B" w:rsidP="0077555B">
      <w:pPr>
        <w:pStyle w:val="ConsPlusNormal"/>
        <w:spacing w:before="200"/>
        <w:ind w:firstLine="540"/>
        <w:jc w:val="both"/>
      </w:pPr>
      <w:r>
        <w:t>4. Состав административной комиссии утверждается Правительством Тюменской области сроком на три года. Одно и то же лицо может быть назначено членом административной комиссии неограниченное число раз.</w:t>
      </w:r>
    </w:p>
    <w:p w:rsidR="0077555B" w:rsidRDefault="0077555B" w:rsidP="0077555B">
      <w:pPr>
        <w:pStyle w:val="ConsPlusNormal"/>
        <w:jc w:val="both"/>
      </w:pPr>
      <w:r>
        <w:t xml:space="preserve">(в ред. </w:t>
      </w:r>
      <w:hyperlink r:id="rId15" w:tooltip="Закон Тюменской области от 06.10.2005 N 410 (ред. от 20.03.2019) &quot;О внесении изменений в некоторые Законы Тюменской области&quot; (принят Тюменской областной Думой 22.09.2005){КонсультантПлюс}" w:history="1">
        <w:r>
          <w:rPr>
            <w:color w:val="0000FF"/>
          </w:rPr>
          <w:t>Закона</w:t>
        </w:r>
      </w:hyperlink>
      <w:r>
        <w:t xml:space="preserve"> Тюменской области от 06.10.2005 N 410)</w:t>
      </w:r>
    </w:p>
    <w:p w:rsidR="0077555B" w:rsidRDefault="0077555B" w:rsidP="0077555B">
      <w:pPr>
        <w:pStyle w:val="ConsPlusNormal"/>
        <w:spacing w:before="200"/>
        <w:ind w:firstLine="540"/>
        <w:jc w:val="both"/>
      </w:pPr>
      <w:r>
        <w:t>5. Административная комиссия правомочна начать свою работу, если в ее состав назначено не менее двух третей от установленного числа членов комиссии.</w:t>
      </w:r>
    </w:p>
    <w:p w:rsidR="0077555B" w:rsidRDefault="0077555B" w:rsidP="0077555B">
      <w:pPr>
        <w:pStyle w:val="ConsPlusNormal"/>
        <w:spacing w:before="200"/>
        <w:ind w:firstLine="540"/>
        <w:jc w:val="both"/>
      </w:pPr>
      <w:bookmarkStart w:id="0" w:name="Par32"/>
      <w:bookmarkEnd w:id="0"/>
      <w:r>
        <w:t>6. 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w:t>
      </w:r>
    </w:p>
    <w:p w:rsidR="0077555B" w:rsidRDefault="0077555B" w:rsidP="0077555B">
      <w:pPr>
        <w:pStyle w:val="ConsPlusNormal"/>
        <w:jc w:val="both"/>
      </w:pPr>
    </w:p>
    <w:p w:rsidR="0077555B" w:rsidRDefault="0077555B" w:rsidP="0077555B">
      <w:pPr>
        <w:pStyle w:val="ConsPlusTitle"/>
        <w:ind w:firstLine="540"/>
        <w:jc w:val="both"/>
        <w:outlineLvl w:val="0"/>
      </w:pPr>
      <w:r>
        <w:t>Статья 3. Условия назначения членов административной комиссии</w:t>
      </w:r>
    </w:p>
    <w:p w:rsidR="0077555B" w:rsidRDefault="0077555B" w:rsidP="0077555B">
      <w:pPr>
        <w:pStyle w:val="ConsPlusNormal"/>
        <w:jc w:val="both"/>
      </w:pPr>
    </w:p>
    <w:p w:rsidR="0077555B" w:rsidRDefault="0077555B" w:rsidP="0077555B">
      <w:pPr>
        <w:pStyle w:val="ConsPlusNormal"/>
        <w:ind w:firstLine="540"/>
        <w:jc w:val="both"/>
      </w:pPr>
      <w:r>
        <w:t>1.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давший письменное согласие на работу в соответствующей административной комиссии.</w:t>
      </w:r>
    </w:p>
    <w:p w:rsidR="0077555B" w:rsidRDefault="0077555B" w:rsidP="0077555B">
      <w:pPr>
        <w:pStyle w:val="ConsPlusNormal"/>
        <w:jc w:val="both"/>
      </w:pPr>
      <w:r>
        <w:t>(</w:t>
      </w:r>
      <w:proofErr w:type="gramStart"/>
      <w:r>
        <w:t>в</w:t>
      </w:r>
      <w:proofErr w:type="gramEnd"/>
      <w:r>
        <w:t xml:space="preserve"> ред. </w:t>
      </w:r>
      <w:hyperlink r:id="rId16" w:tooltip="Закон Тюменской области от 11.10.2013 N 74 (ред. от 20.03.2019) &quot;О внесении изменений в некоторые Законы Тюменской области&quot; (принят Тюменской областной Думой 26.09.2013){КонсультантПлюс}" w:history="1">
        <w:r>
          <w:rPr>
            <w:color w:val="0000FF"/>
          </w:rPr>
          <w:t>Закона</w:t>
        </w:r>
      </w:hyperlink>
      <w:r>
        <w:t xml:space="preserve"> Тюменской области от 11.10.2013 N 74)</w:t>
      </w:r>
    </w:p>
    <w:p w:rsidR="0077555B" w:rsidRDefault="0077555B" w:rsidP="0077555B">
      <w:pPr>
        <w:pStyle w:val="ConsPlusNormal"/>
        <w:spacing w:before="200"/>
        <w:ind w:firstLine="540"/>
        <w:jc w:val="both"/>
      </w:pPr>
      <w:r>
        <w:t>2. Лицо не может быть назначено членом административной комиссии, если:</w:t>
      </w:r>
    </w:p>
    <w:p w:rsidR="0077555B" w:rsidRDefault="0077555B" w:rsidP="0077555B">
      <w:pPr>
        <w:pStyle w:val="ConsPlusNormal"/>
        <w:spacing w:before="200"/>
        <w:ind w:firstLine="540"/>
        <w:jc w:val="both"/>
      </w:pPr>
      <w:r>
        <w:t>а) признано решением суда недееспособным или ограниченно дееспособным;</w:t>
      </w:r>
    </w:p>
    <w:p w:rsidR="0077555B" w:rsidRDefault="0077555B" w:rsidP="0077555B">
      <w:pPr>
        <w:pStyle w:val="ConsPlusNormal"/>
        <w:spacing w:before="200"/>
        <w:ind w:firstLine="540"/>
        <w:jc w:val="both"/>
      </w:pPr>
      <w:r>
        <w:t>б)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7555B" w:rsidRDefault="0077555B" w:rsidP="0077555B">
      <w:pPr>
        <w:pStyle w:val="ConsPlusNormal"/>
        <w:jc w:val="both"/>
      </w:pPr>
      <w:r>
        <w:t xml:space="preserve">(п. "б" в ред. </w:t>
      </w:r>
      <w:hyperlink r:id="rId17"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Закона</w:t>
        </w:r>
      </w:hyperlink>
      <w:r>
        <w:t xml:space="preserve"> Тюменской области от 06.11.2012 N 89)</w:t>
      </w:r>
    </w:p>
    <w:p w:rsidR="0077555B" w:rsidRDefault="0077555B" w:rsidP="0077555B">
      <w:pPr>
        <w:pStyle w:val="ConsPlusNormal"/>
        <w:spacing w:before="200"/>
        <w:ind w:firstLine="540"/>
        <w:jc w:val="both"/>
      </w:pPr>
      <w:r>
        <w:t>в) имеет неснятую или непогашенную судимость.</w:t>
      </w:r>
    </w:p>
    <w:p w:rsidR="0077555B" w:rsidRDefault="0077555B" w:rsidP="0077555B">
      <w:pPr>
        <w:pStyle w:val="ConsPlusNormal"/>
        <w:jc w:val="both"/>
      </w:pPr>
      <w:r>
        <w:t>(п. "</w:t>
      </w:r>
      <w:proofErr w:type="gramStart"/>
      <w:r>
        <w:t>в</w:t>
      </w:r>
      <w:proofErr w:type="gramEnd"/>
      <w:r>
        <w:t xml:space="preserve">" введен </w:t>
      </w:r>
      <w:hyperlink r:id="rId18"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Законом</w:t>
        </w:r>
      </w:hyperlink>
      <w:r>
        <w:t xml:space="preserve"> Тюменской области от 06.11.2012 N 89; в ред. </w:t>
      </w:r>
      <w:hyperlink r:id="rId19"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3. Кандидат в члены административной комиссии представляет документы, содержащие сведения о его образовании и месте работы, об отсутствии нахождения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о наличии (отсутствии) неснятой или непогашенной судимости, характеристику с места работы.</w:t>
      </w:r>
    </w:p>
    <w:p w:rsidR="0077555B" w:rsidRDefault="0077555B" w:rsidP="0077555B">
      <w:pPr>
        <w:pStyle w:val="ConsPlusNormal"/>
        <w:jc w:val="both"/>
      </w:pPr>
      <w:r>
        <w:t>(</w:t>
      </w:r>
      <w:proofErr w:type="gramStart"/>
      <w:r>
        <w:t>в</w:t>
      </w:r>
      <w:proofErr w:type="gramEnd"/>
      <w:r>
        <w:t xml:space="preserve"> ред. Законов Тюменской области от 06.11.2012 </w:t>
      </w:r>
      <w:hyperlink r:id="rId20"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N 89</w:t>
        </w:r>
      </w:hyperlink>
      <w:r>
        <w:t xml:space="preserve">, от 23.03.2020 </w:t>
      </w:r>
      <w:hyperlink r:id="rId21"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N 16</w:t>
        </w:r>
      </w:hyperlink>
      <w:r>
        <w:t>)</w:t>
      </w:r>
    </w:p>
    <w:p w:rsidR="0077555B" w:rsidRDefault="0077555B" w:rsidP="0077555B">
      <w:pPr>
        <w:pStyle w:val="ConsPlusNormal"/>
        <w:jc w:val="both"/>
      </w:pPr>
    </w:p>
    <w:p w:rsidR="0077555B" w:rsidRDefault="0077555B" w:rsidP="0077555B">
      <w:pPr>
        <w:pStyle w:val="ConsPlusTitle"/>
        <w:ind w:firstLine="540"/>
        <w:jc w:val="both"/>
        <w:outlineLvl w:val="0"/>
      </w:pPr>
      <w:r>
        <w:t>Статья 4. Прекращение полномочий членов административной комиссии</w:t>
      </w:r>
    </w:p>
    <w:p w:rsidR="0077555B" w:rsidRDefault="0077555B" w:rsidP="0077555B">
      <w:pPr>
        <w:pStyle w:val="ConsPlusNormal"/>
        <w:jc w:val="both"/>
      </w:pPr>
    </w:p>
    <w:p w:rsidR="0077555B" w:rsidRDefault="0077555B" w:rsidP="0077555B">
      <w:pPr>
        <w:pStyle w:val="ConsPlusNormal"/>
        <w:ind w:firstLine="540"/>
        <w:jc w:val="both"/>
      </w:pPr>
      <w:r>
        <w:t xml:space="preserve">1.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в соответствии с </w:t>
      </w:r>
      <w:hyperlink w:anchor="Par32" w:tooltip="6. 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 w:history="1">
        <w:r>
          <w:rPr>
            <w:color w:val="0000FF"/>
          </w:rPr>
          <w:t>пунктом 6 статьи 2</w:t>
        </w:r>
      </w:hyperlink>
      <w:r>
        <w:t xml:space="preserve"> настоящего Закона.</w:t>
      </w:r>
    </w:p>
    <w:p w:rsidR="0077555B" w:rsidRDefault="0077555B" w:rsidP="0077555B">
      <w:pPr>
        <w:pStyle w:val="ConsPlusNormal"/>
        <w:spacing w:before="200"/>
        <w:ind w:firstLine="540"/>
        <w:jc w:val="both"/>
      </w:pPr>
      <w:r>
        <w:t>2. Полномочия члена административной комиссии прекращаются досрочно в случаях:</w:t>
      </w:r>
    </w:p>
    <w:p w:rsidR="0077555B" w:rsidRDefault="0077555B" w:rsidP="0077555B">
      <w:pPr>
        <w:pStyle w:val="ConsPlusNormal"/>
        <w:spacing w:before="200"/>
        <w:ind w:firstLine="540"/>
        <w:jc w:val="both"/>
      </w:pPr>
      <w:r>
        <w:t>а) подачи членом административной комиссии письменного заявления о прекращении своих полномочий;</w:t>
      </w:r>
    </w:p>
    <w:p w:rsidR="0077555B" w:rsidRDefault="0077555B" w:rsidP="0077555B">
      <w:pPr>
        <w:pStyle w:val="ConsPlusNormal"/>
        <w:spacing w:before="200"/>
        <w:ind w:firstLine="540"/>
        <w:jc w:val="both"/>
      </w:pPr>
      <w:r>
        <w:t>б) вступления в законную силу обвинительного приговора суда в отношении члена административной комиссии;</w:t>
      </w:r>
    </w:p>
    <w:p w:rsidR="0077555B" w:rsidRDefault="0077555B" w:rsidP="0077555B">
      <w:pPr>
        <w:pStyle w:val="ConsPlusNormal"/>
        <w:spacing w:before="200"/>
        <w:ind w:firstLine="540"/>
        <w:jc w:val="both"/>
      </w:pPr>
      <w:r>
        <w:t>в)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77555B" w:rsidRDefault="0077555B" w:rsidP="0077555B">
      <w:pPr>
        <w:pStyle w:val="ConsPlusNormal"/>
        <w:spacing w:before="200"/>
        <w:ind w:firstLine="540"/>
        <w:jc w:val="both"/>
      </w:pPr>
      <w:r>
        <w:t>г) систематического невыполнения обязанностей члена административной комиссии, выражающегося в систематическом (более трех раз подряд) уклонении без уважительных причин от работы в заседаниях комиссии;</w:t>
      </w:r>
    </w:p>
    <w:p w:rsidR="0077555B" w:rsidRDefault="0077555B" w:rsidP="0077555B">
      <w:pPr>
        <w:pStyle w:val="ConsPlusNormal"/>
        <w:spacing w:before="200"/>
        <w:ind w:firstLine="540"/>
        <w:jc w:val="both"/>
      </w:pPr>
      <w:r>
        <w:t>д) постановки члена административной комиссии на учет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7555B" w:rsidRDefault="0077555B" w:rsidP="0077555B">
      <w:pPr>
        <w:pStyle w:val="ConsPlusNormal"/>
        <w:jc w:val="both"/>
      </w:pPr>
      <w:r>
        <w:t xml:space="preserve">(п. "д" в ред. </w:t>
      </w:r>
      <w:hyperlink r:id="rId22"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Закона</w:t>
        </w:r>
      </w:hyperlink>
      <w:r>
        <w:t xml:space="preserve"> Тюменской области от 06.11.2012 N 89)</w:t>
      </w:r>
    </w:p>
    <w:p w:rsidR="0077555B" w:rsidRDefault="0077555B" w:rsidP="0077555B">
      <w:pPr>
        <w:pStyle w:val="ConsPlusNormal"/>
        <w:spacing w:before="200"/>
        <w:ind w:firstLine="540"/>
        <w:jc w:val="both"/>
      </w:pPr>
      <w:r>
        <w:t>е) смерти члена административной комиссии;</w:t>
      </w:r>
    </w:p>
    <w:p w:rsidR="0077555B" w:rsidRDefault="0077555B" w:rsidP="0077555B">
      <w:pPr>
        <w:pStyle w:val="ConsPlusNormal"/>
        <w:spacing w:before="200"/>
        <w:ind w:firstLine="540"/>
        <w:jc w:val="both"/>
      </w:pPr>
      <w:r>
        <w:t xml:space="preserve">ж) утратил силу. - </w:t>
      </w:r>
      <w:hyperlink r:id="rId23"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w:t>
        </w:r>
      </w:hyperlink>
      <w:r>
        <w:t xml:space="preserve"> Тюменской области от 23.03.2020 N 16;</w:t>
      </w:r>
    </w:p>
    <w:p w:rsidR="0077555B" w:rsidRDefault="0077555B" w:rsidP="0077555B">
      <w:pPr>
        <w:pStyle w:val="ConsPlusNormal"/>
        <w:spacing w:before="200"/>
        <w:ind w:firstLine="540"/>
        <w:jc w:val="both"/>
      </w:pPr>
      <w:r>
        <w:t>з) достижения членом административной комиссии предельного возраста пребывания в составе комиссии.</w:t>
      </w:r>
    </w:p>
    <w:p w:rsidR="0077555B" w:rsidRDefault="0077555B" w:rsidP="0077555B">
      <w:pPr>
        <w:pStyle w:val="ConsPlusNormal"/>
        <w:spacing w:before="200"/>
        <w:ind w:firstLine="540"/>
        <w:jc w:val="both"/>
      </w:pPr>
      <w:r>
        <w:t>3. Предельный возраст пребывания члена административной комиссии в составе комиссии - 70 лет.</w:t>
      </w:r>
    </w:p>
    <w:p w:rsidR="0077555B" w:rsidRDefault="0077555B" w:rsidP="0077555B">
      <w:pPr>
        <w:pStyle w:val="ConsPlusNormal"/>
        <w:jc w:val="both"/>
      </w:pPr>
      <w:r>
        <w:t>(</w:t>
      </w:r>
      <w:proofErr w:type="gramStart"/>
      <w:r>
        <w:t>в</w:t>
      </w:r>
      <w:proofErr w:type="gramEnd"/>
      <w:r>
        <w:t xml:space="preserve"> ред. </w:t>
      </w:r>
      <w:hyperlink r:id="rId24" w:tooltip="Закон Тюменской области от 06.11.2012 N 89 &quot;О внесении изменений в Закон Тюменской области &quot;Об административных комиссиях в Тюменской области&quot; (принят Тюменской областной Думой 25.10.2012){КонсультантПлюс}" w:history="1">
        <w:r>
          <w:rPr>
            <w:color w:val="0000FF"/>
          </w:rPr>
          <w:t>Закона</w:t>
        </w:r>
      </w:hyperlink>
      <w:r>
        <w:t xml:space="preserve"> Тюменской области от 06.11.2012 N 89)</w:t>
      </w:r>
    </w:p>
    <w:p w:rsidR="0077555B" w:rsidRDefault="0077555B" w:rsidP="0077555B">
      <w:pPr>
        <w:pStyle w:val="ConsPlusNormal"/>
        <w:jc w:val="both"/>
      </w:pPr>
    </w:p>
    <w:p w:rsidR="0077555B" w:rsidRDefault="0077555B" w:rsidP="0077555B">
      <w:pPr>
        <w:pStyle w:val="ConsPlusTitle"/>
        <w:ind w:firstLine="540"/>
        <w:jc w:val="both"/>
        <w:outlineLvl w:val="0"/>
      </w:pPr>
      <w:r>
        <w:t xml:space="preserve">Статья 5. Полномочия председателя, заместителя председателя административной </w:t>
      </w:r>
      <w:r>
        <w:lastRenderedPageBreak/>
        <w:t>комиссии</w:t>
      </w:r>
    </w:p>
    <w:p w:rsidR="0077555B" w:rsidRDefault="0077555B" w:rsidP="0077555B">
      <w:pPr>
        <w:pStyle w:val="ConsPlusNormal"/>
        <w:jc w:val="both"/>
      </w:pPr>
      <w:r>
        <w:t xml:space="preserve">(в ред. </w:t>
      </w:r>
      <w:hyperlink r:id="rId25"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jc w:val="both"/>
      </w:pPr>
    </w:p>
    <w:p w:rsidR="0077555B" w:rsidRDefault="0077555B" w:rsidP="0077555B">
      <w:pPr>
        <w:pStyle w:val="ConsPlusNormal"/>
        <w:ind w:firstLine="540"/>
        <w:jc w:val="both"/>
      </w:pPr>
      <w:r>
        <w:t>1. Председатель и заместитель председателя административной комиссии избираются большинством голосов от установленного числа членов комиссии.</w:t>
      </w:r>
    </w:p>
    <w:p w:rsidR="0077555B" w:rsidRDefault="0077555B" w:rsidP="0077555B">
      <w:pPr>
        <w:pStyle w:val="ConsPlusNormal"/>
        <w:jc w:val="both"/>
      </w:pPr>
      <w:r>
        <w:t xml:space="preserve">(в ред. </w:t>
      </w:r>
      <w:hyperlink r:id="rId26"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2. Председатель административной комиссии:</w:t>
      </w:r>
    </w:p>
    <w:p w:rsidR="0077555B" w:rsidRDefault="0077555B" w:rsidP="0077555B">
      <w:pPr>
        <w:pStyle w:val="ConsPlusNormal"/>
        <w:spacing w:before="200"/>
        <w:ind w:firstLine="540"/>
        <w:jc w:val="both"/>
      </w:pPr>
      <w:r>
        <w:t>а) осуществляет руководство деятельностью административной комиссии;</w:t>
      </w:r>
    </w:p>
    <w:p w:rsidR="0077555B" w:rsidRDefault="0077555B" w:rsidP="0077555B">
      <w:pPr>
        <w:pStyle w:val="ConsPlusNormal"/>
        <w:spacing w:before="200"/>
        <w:ind w:firstLine="540"/>
        <w:jc w:val="both"/>
      </w:pPr>
      <w:r>
        <w:t>б) председательствует на заседаниях административной комиссии и организует ее работу;</w:t>
      </w:r>
    </w:p>
    <w:p w:rsidR="0077555B" w:rsidRDefault="0077555B" w:rsidP="0077555B">
      <w:pPr>
        <w:pStyle w:val="ConsPlusNormal"/>
        <w:jc w:val="both"/>
      </w:pPr>
      <w:r>
        <w:t xml:space="preserve">(в ред. </w:t>
      </w:r>
      <w:hyperlink r:id="rId27"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в)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w:t>
      </w:r>
    </w:p>
    <w:p w:rsidR="0077555B" w:rsidRDefault="0077555B" w:rsidP="0077555B">
      <w:pPr>
        <w:pStyle w:val="ConsPlusNormal"/>
        <w:jc w:val="both"/>
      </w:pPr>
      <w:r>
        <w:t xml:space="preserve">(в ред. </w:t>
      </w:r>
      <w:hyperlink r:id="rId28"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г) вносит от имени административной комиссии предложения главе муниципального образования, должностным лицам органов местного самоуправления и органов государственной власти Тюменской области по вопросам профилактики административных правонарушений;</w:t>
      </w:r>
    </w:p>
    <w:p w:rsidR="0077555B" w:rsidRDefault="0077555B" w:rsidP="0077555B">
      <w:pPr>
        <w:pStyle w:val="ConsPlusNormal"/>
        <w:jc w:val="both"/>
      </w:pPr>
      <w:r>
        <w:t xml:space="preserve">(в ред. </w:t>
      </w:r>
      <w:hyperlink r:id="rId29"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д) вносит предложения по рассматриваемому делу об административном правонарушении;</w:t>
      </w:r>
    </w:p>
    <w:p w:rsidR="0077555B" w:rsidRDefault="0077555B" w:rsidP="0077555B">
      <w:pPr>
        <w:pStyle w:val="ConsPlusNormal"/>
        <w:jc w:val="both"/>
      </w:pPr>
      <w:r>
        <w:t xml:space="preserve">(п. "д" в ред. </w:t>
      </w:r>
      <w:hyperlink r:id="rId30"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е) осуществляет иные полномочия, предусмотренные законодательством Российской Федерации и законодательством Тюменской области об административных правонарушениях.</w:t>
      </w:r>
    </w:p>
    <w:p w:rsidR="0077555B" w:rsidRDefault="0077555B" w:rsidP="0077555B">
      <w:pPr>
        <w:pStyle w:val="ConsPlusNormal"/>
        <w:jc w:val="both"/>
      </w:pPr>
      <w:r>
        <w:t xml:space="preserve">(п. "е" </w:t>
      </w:r>
      <w:proofErr w:type="gramStart"/>
      <w:r>
        <w:t>введен</w:t>
      </w:r>
      <w:proofErr w:type="gramEnd"/>
      <w:r>
        <w:t xml:space="preserve"> </w:t>
      </w:r>
      <w:hyperlink r:id="rId31"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Законом</w:t>
        </w:r>
      </w:hyperlink>
      <w:r>
        <w:t xml:space="preserve"> Тюменской области от 23.03.2020 N 16)</w:t>
      </w:r>
    </w:p>
    <w:p w:rsidR="0077555B" w:rsidRDefault="0077555B" w:rsidP="0077555B">
      <w:pPr>
        <w:pStyle w:val="ConsPlusNormal"/>
        <w:spacing w:before="200"/>
        <w:ind w:firstLine="540"/>
        <w:jc w:val="both"/>
      </w:pPr>
      <w:r>
        <w:t>3. Заместитель председателя административной комиссии:</w:t>
      </w:r>
    </w:p>
    <w:p w:rsidR="0077555B" w:rsidRDefault="0077555B" w:rsidP="0077555B">
      <w:pPr>
        <w:pStyle w:val="ConsPlusNormal"/>
        <w:spacing w:before="200"/>
        <w:ind w:firstLine="540"/>
        <w:jc w:val="both"/>
      </w:pPr>
      <w:r>
        <w:t>а) исполняет полномочия председателя административной комиссии в период его отсутствия;</w:t>
      </w:r>
    </w:p>
    <w:p w:rsidR="0077555B" w:rsidRDefault="0077555B" w:rsidP="0077555B">
      <w:pPr>
        <w:pStyle w:val="ConsPlusNormal"/>
        <w:spacing w:before="200"/>
        <w:ind w:firstLine="540"/>
        <w:jc w:val="both"/>
      </w:pPr>
      <w:r>
        <w:t>б)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w:t>
      </w:r>
    </w:p>
    <w:p w:rsidR="0077555B" w:rsidRDefault="0077555B" w:rsidP="0077555B">
      <w:pPr>
        <w:pStyle w:val="ConsPlusNormal"/>
        <w:spacing w:before="200"/>
        <w:ind w:firstLine="540"/>
        <w:jc w:val="both"/>
      </w:pPr>
      <w:r>
        <w:t>в) вносит предложения по рассматриваемому делу об административном правонарушении;</w:t>
      </w:r>
    </w:p>
    <w:p w:rsidR="0077555B" w:rsidRDefault="0077555B" w:rsidP="0077555B">
      <w:pPr>
        <w:pStyle w:val="ConsPlusNormal"/>
        <w:spacing w:before="200"/>
        <w:ind w:firstLine="540"/>
        <w:jc w:val="both"/>
      </w:pPr>
      <w:r>
        <w:t>г) осуществляет иные полномочия, предусмотренные законодательством Российской Федерации и законодательством Тюменской области об административных правонарушениях.</w:t>
      </w:r>
    </w:p>
    <w:p w:rsidR="0077555B" w:rsidRDefault="0077555B" w:rsidP="0077555B">
      <w:pPr>
        <w:pStyle w:val="ConsPlusNormal"/>
        <w:jc w:val="both"/>
      </w:pPr>
      <w:r>
        <w:t xml:space="preserve">(часть 3 введена </w:t>
      </w:r>
      <w:hyperlink r:id="rId32"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Законом</w:t>
        </w:r>
      </w:hyperlink>
      <w:r>
        <w:t xml:space="preserve"> Тюменской области от 23.03.2020 N 16)</w:t>
      </w:r>
    </w:p>
    <w:p w:rsidR="0077555B" w:rsidRDefault="0077555B" w:rsidP="0077555B">
      <w:pPr>
        <w:pStyle w:val="ConsPlusNormal"/>
        <w:jc w:val="both"/>
      </w:pPr>
    </w:p>
    <w:p w:rsidR="0077555B" w:rsidRDefault="0077555B" w:rsidP="0077555B">
      <w:pPr>
        <w:pStyle w:val="ConsPlusTitle"/>
        <w:ind w:firstLine="540"/>
        <w:jc w:val="both"/>
        <w:outlineLvl w:val="0"/>
      </w:pPr>
      <w:r>
        <w:t>Статья 6. Полномочия ответственного секретаря административной комиссии</w:t>
      </w:r>
    </w:p>
    <w:p w:rsidR="0077555B" w:rsidRDefault="0077555B" w:rsidP="0077555B">
      <w:pPr>
        <w:pStyle w:val="ConsPlusNormal"/>
        <w:jc w:val="both"/>
      </w:pPr>
    </w:p>
    <w:p w:rsidR="0077555B" w:rsidRDefault="0077555B" w:rsidP="0077555B">
      <w:pPr>
        <w:pStyle w:val="ConsPlusNormal"/>
        <w:ind w:firstLine="540"/>
        <w:jc w:val="both"/>
      </w:pPr>
      <w:r>
        <w:t>1. Ответственный секретарь административной комиссии избирается большинством голосов от установленного числа членов комиссии.</w:t>
      </w:r>
    </w:p>
    <w:p w:rsidR="0077555B" w:rsidRDefault="0077555B" w:rsidP="0077555B">
      <w:pPr>
        <w:pStyle w:val="ConsPlusNormal"/>
        <w:spacing w:before="200"/>
        <w:ind w:firstLine="540"/>
        <w:jc w:val="both"/>
      </w:pPr>
      <w:r>
        <w:t>2. Ответственный секретарь административной комиссии:</w:t>
      </w:r>
    </w:p>
    <w:p w:rsidR="0077555B" w:rsidRDefault="0077555B" w:rsidP="0077555B">
      <w:pPr>
        <w:pStyle w:val="ConsPlusNormal"/>
        <w:spacing w:before="200"/>
        <w:ind w:firstLine="540"/>
        <w:jc w:val="both"/>
      </w:pPr>
      <w:r>
        <w:t>а) выполняет поручения председателя административной комиссии;</w:t>
      </w:r>
    </w:p>
    <w:p w:rsidR="0077555B" w:rsidRDefault="0077555B" w:rsidP="0077555B">
      <w:pPr>
        <w:pStyle w:val="ConsPlusNormal"/>
        <w:jc w:val="both"/>
      </w:pPr>
      <w:r>
        <w:t xml:space="preserve">(в ред. </w:t>
      </w:r>
      <w:hyperlink r:id="rId33"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б)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w:t>
      </w:r>
    </w:p>
    <w:p w:rsidR="0077555B" w:rsidRDefault="0077555B" w:rsidP="0077555B">
      <w:pPr>
        <w:pStyle w:val="ConsPlusNormal"/>
        <w:jc w:val="both"/>
      </w:pPr>
      <w:r>
        <w:t xml:space="preserve">(в ред. </w:t>
      </w:r>
      <w:hyperlink r:id="rId34"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в) принимает меры по организационному обеспечению деятельности административной комиссии;</w:t>
      </w:r>
    </w:p>
    <w:p w:rsidR="0077555B" w:rsidRDefault="0077555B" w:rsidP="0077555B">
      <w:pPr>
        <w:pStyle w:val="ConsPlusNormal"/>
        <w:spacing w:before="200"/>
        <w:ind w:firstLine="540"/>
        <w:jc w:val="both"/>
      </w:pPr>
      <w:r>
        <w:t>г) организует предварительную подготовку дела об административном правонарушении к рассмотрению на заседании административной комиссии;</w:t>
      </w:r>
    </w:p>
    <w:p w:rsidR="0077555B" w:rsidRDefault="0077555B" w:rsidP="0077555B">
      <w:pPr>
        <w:pStyle w:val="ConsPlusNormal"/>
        <w:spacing w:before="200"/>
        <w:ind w:firstLine="540"/>
        <w:jc w:val="both"/>
      </w:pPr>
      <w:r>
        <w:t>д) осуществляет техническое обслуживание работы административной комиссии;</w:t>
      </w:r>
    </w:p>
    <w:p w:rsidR="0077555B" w:rsidRDefault="0077555B" w:rsidP="0077555B">
      <w:pPr>
        <w:pStyle w:val="ConsPlusNormal"/>
        <w:jc w:val="both"/>
      </w:pPr>
      <w:r>
        <w:lastRenderedPageBreak/>
        <w:t xml:space="preserve">(в ред. </w:t>
      </w:r>
      <w:hyperlink r:id="rId35"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е) ведет делопроизводство;</w:t>
      </w:r>
    </w:p>
    <w:p w:rsidR="0077555B" w:rsidRDefault="0077555B" w:rsidP="0077555B">
      <w:pPr>
        <w:pStyle w:val="ConsPlusNormal"/>
        <w:spacing w:before="200"/>
        <w:ind w:firstLine="540"/>
        <w:jc w:val="both"/>
      </w:pPr>
      <w:r>
        <w:t>ж) вносит предложения по рассматриваемому делу об административном правонарушении;</w:t>
      </w:r>
    </w:p>
    <w:p w:rsidR="0077555B" w:rsidRDefault="0077555B" w:rsidP="0077555B">
      <w:pPr>
        <w:pStyle w:val="ConsPlusNormal"/>
        <w:jc w:val="both"/>
      </w:pPr>
      <w:r>
        <w:t xml:space="preserve">(п. "ж" в ред. </w:t>
      </w:r>
      <w:hyperlink r:id="rId36"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spacing w:before="200"/>
        <w:ind w:firstLine="540"/>
        <w:jc w:val="both"/>
      </w:pPr>
      <w:r>
        <w:t>з) осуществляет иные полномочия, предусмотренные законодательством Российской Федерации и законодательством Тюменской области об административных правонарушениях.</w:t>
      </w:r>
    </w:p>
    <w:p w:rsidR="0077555B" w:rsidRDefault="0077555B" w:rsidP="0077555B">
      <w:pPr>
        <w:pStyle w:val="ConsPlusNormal"/>
        <w:jc w:val="both"/>
      </w:pPr>
      <w:r>
        <w:t xml:space="preserve">(п. "з" </w:t>
      </w:r>
      <w:proofErr w:type="gramStart"/>
      <w:r>
        <w:t>введен</w:t>
      </w:r>
      <w:proofErr w:type="gramEnd"/>
      <w:r>
        <w:t xml:space="preserve"> </w:t>
      </w:r>
      <w:hyperlink r:id="rId37"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Законом</w:t>
        </w:r>
      </w:hyperlink>
      <w:r>
        <w:t xml:space="preserve"> Тюменской области от 23.03.2020 N 16)</w:t>
      </w:r>
    </w:p>
    <w:p w:rsidR="0077555B" w:rsidRDefault="0077555B" w:rsidP="0077555B">
      <w:pPr>
        <w:pStyle w:val="ConsPlusNormal"/>
        <w:jc w:val="both"/>
      </w:pPr>
    </w:p>
    <w:p w:rsidR="0077555B" w:rsidRDefault="0077555B" w:rsidP="0077555B">
      <w:pPr>
        <w:pStyle w:val="ConsPlusTitle"/>
        <w:ind w:firstLine="540"/>
        <w:jc w:val="both"/>
        <w:outlineLvl w:val="0"/>
      </w:pPr>
      <w:r>
        <w:t>Статья 7. Полномочия иных членов административной комиссии</w:t>
      </w:r>
    </w:p>
    <w:p w:rsidR="0077555B" w:rsidRDefault="0077555B" w:rsidP="0077555B">
      <w:pPr>
        <w:pStyle w:val="ConsPlusNormal"/>
        <w:jc w:val="both"/>
      </w:pPr>
    </w:p>
    <w:p w:rsidR="0077555B" w:rsidRDefault="0077555B" w:rsidP="0077555B">
      <w:pPr>
        <w:pStyle w:val="ConsPlusNormal"/>
        <w:ind w:firstLine="540"/>
        <w:jc w:val="both"/>
      </w:pPr>
      <w:r>
        <w:t>Иные члены административной комиссии:</w:t>
      </w:r>
    </w:p>
    <w:p w:rsidR="0077555B" w:rsidRDefault="0077555B" w:rsidP="0077555B">
      <w:pPr>
        <w:pStyle w:val="ConsPlusNormal"/>
        <w:spacing w:before="200"/>
        <w:ind w:firstLine="540"/>
        <w:jc w:val="both"/>
      </w:pPr>
      <w:r>
        <w:t>а) участвуют в рассмотрении дела об административном правонарушении;</w:t>
      </w:r>
    </w:p>
    <w:p w:rsidR="0077555B" w:rsidRDefault="0077555B" w:rsidP="0077555B">
      <w:pPr>
        <w:pStyle w:val="ConsPlusNormal"/>
        <w:spacing w:before="200"/>
        <w:ind w:firstLine="540"/>
        <w:jc w:val="both"/>
      </w:pPr>
      <w:r>
        <w:t>б) участвуют в голосовании при вынесении постановления или определения по делу об административном правонарушении;</w:t>
      </w:r>
    </w:p>
    <w:p w:rsidR="0077555B" w:rsidRDefault="0077555B" w:rsidP="0077555B">
      <w:pPr>
        <w:pStyle w:val="ConsPlusNormal"/>
        <w:spacing w:before="200"/>
        <w:ind w:firstLine="540"/>
        <w:jc w:val="both"/>
      </w:pPr>
      <w:r>
        <w:t>в) вносят предложения по рассматриваемому делу об административном правонарушении;</w:t>
      </w:r>
    </w:p>
    <w:p w:rsidR="0077555B" w:rsidRDefault="0077555B" w:rsidP="0077555B">
      <w:pPr>
        <w:pStyle w:val="ConsPlusNormal"/>
        <w:spacing w:before="200"/>
        <w:ind w:firstLine="540"/>
        <w:jc w:val="both"/>
      </w:pPr>
      <w:r>
        <w:t>г) осуществляют иные полномочия, предусмотренные законодательством Российской Федерации и законодательством Тюменской области об административных правонарушениях.</w:t>
      </w:r>
    </w:p>
    <w:p w:rsidR="0077555B" w:rsidRDefault="0077555B" w:rsidP="0077555B">
      <w:pPr>
        <w:pStyle w:val="ConsPlusNormal"/>
        <w:jc w:val="both"/>
      </w:pPr>
      <w:r>
        <w:t xml:space="preserve">(в ред. </w:t>
      </w:r>
      <w:hyperlink r:id="rId38" w:tooltip="Закон Тюменской области от 23.03.2020 N 16 &quot;О внесении изменений в Закон Тюменской области &quot;Об административных комиссиях в Тюменской области&quot; (принят Тюменской областной Думой 12.03.2020){КонсультантПлюс}" w:history="1">
        <w:r>
          <w:rPr>
            <w:color w:val="0000FF"/>
          </w:rPr>
          <w:t>Закона</w:t>
        </w:r>
      </w:hyperlink>
      <w:r>
        <w:t xml:space="preserve"> Тюменской области от 23.03.2020 N 16)</w:t>
      </w:r>
    </w:p>
    <w:p w:rsidR="0077555B" w:rsidRDefault="0077555B" w:rsidP="0077555B">
      <w:pPr>
        <w:pStyle w:val="ConsPlusNormal"/>
        <w:jc w:val="both"/>
      </w:pPr>
    </w:p>
    <w:p w:rsidR="0077555B" w:rsidRDefault="0077555B" w:rsidP="0077555B">
      <w:pPr>
        <w:pStyle w:val="ConsPlusTitle"/>
        <w:ind w:firstLine="540"/>
        <w:jc w:val="both"/>
        <w:outlineLvl w:val="0"/>
      </w:pPr>
      <w:r>
        <w:t>Статья 8. Заседания административной комиссии</w:t>
      </w:r>
    </w:p>
    <w:p w:rsidR="0077555B" w:rsidRDefault="0077555B" w:rsidP="0077555B">
      <w:pPr>
        <w:pStyle w:val="ConsPlusNormal"/>
        <w:jc w:val="both"/>
      </w:pPr>
    </w:p>
    <w:p w:rsidR="0077555B" w:rsidRDefault="0077555B" w:rsidP="0077555B">
      <w:pPr>
        <w:pStyle w:val="ConsPlusNormal"/>
        <w:ind w:firstLine="540"/>
        <w:jc w:val="both"/>
      </w:pPr>
      <w:r>
        <w:t>1. Дела об административных правонарушениях рассматриваются административной комиссией на заседаниях. Порядок созыва заседаний административной комиссии и их периодичность определяются регламентом работы комиссии, утверждаемым на ее первом заседании.</w:t>
      </w:r>
    </w:p>
    <w:p w:rsidR="0077555B" w:rsidRDefault="0077555B" w:rsidP="0077555B">
      <w:pPr>
        <w:pStyle w:val="ConsPlusNormal"/>
        <w:spacing w:before="200"/>
        <w:ind w:firstLine="540"/>
        <w:jc w:val="both"/>
      </w:pPr>
      <w:r>
        <w:t>2. Заседание административной комиссии считается правомочным, если на нем присутствует не менее половины от установленного числа членов комиссии.</w:t>
      </w:r>
    </w:p>
    <w:p w:rsidR="0077555B" w:rsidRDefault="0077555B" w:rsidP="0077555B">
      <w:pPr>
        <w:pStyle w:val="ConsPlusNormal"/>
        <w:jc w:val="both"/>
      </w:pPr>
    </w:p>
    <w:p w:rsidR="0077555B" w:rsidRDefault="0077555B" w:rsidP="0077555B">
      <w:pPr>
        <w:pStyle w:val="ConsPlusTitle"/>
        <w:ind w:firstLine="540"/>
        <w:jc w:val="both"/>
        <w:outlineLvl w:val="0"/>
      </w:pPr>
      <w:r>
        <w:t>Статья 9. Порядок рассмотрения административной комиссией дел об административных правонарушениях</w:t>
      </w:r>
    </w:p>
    <w:p w:rsidR="0077555B" w:rsidRDefault="0077555B" w:rsidP="0077555B">
      <w:pPr>
        <w:pStyle w:val="ConsPlusNormal"/>
        <w:jc w:val="both"/>
      </w:pPr>
    </w:p>
    <w:p w:rsidR="0077555B" w:rsidRDefault="0077555B" w:rsidP="0077555B">
      <w:pPr>
        <w:pStyle w:val="ConsPlusNormal"/>
        <w:ind w:firstLine="540"/>
        <w:jc w:val="both"/>
      </w:pPr>
      <w:r>
        <w:t xml:space="preserve">Административная комиссия рассматривает дела об административных правонарушениях в порядке, установленном </w:t>
      </w:r>
      <w:hyperlink r:id="rId39" w:tooltip="&quot;Кодекс Российской Федерации об административных правонарушениях&quot; от 30.12.2001 N 195-ФЗ (ред. от 08.06.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77555B" w:rsidRDefault="0077555B" w:rsidP="0077555B">
      <w:pPr>
        <w:pStyle w:val="ConsPlusNormal"/>
        <w:jc w:val="both"/>
      </w:pPr>
    </w:p>
    <w:p w:rsidR="0077555B" w:rsidRDefault="0077555B" w:rsidP="0077555B">
      <w:pPr>
        <w:pStyle w:val="ConsPlusTitle"/>
        <w:ind w:firstLine="540"/>
        <w:jc w:val="both"/>
        <w:outlineLvl w:val="0"/>
      </w:pPr>
      <w:r>
        <w:t>Статья 10. Материально-техническое обеспечение деятельности административных комиссий</w:t>
      </w:r>
    </w:p>
    <w:p w:rsidR="0077555B" w:rsidRDefault="0077555B" w:rsidP="0077555B">
      <w:pPr>
        <w:pStyle w:val="ConsPlusNormal"/>
        <w:jc w:val="both"/>
      </w:pPr>
    </w:p>
    <w:p w:rsidR="0077555B" w:rsidRDefault="0077555B" w:rsidP="0077555B">
      <w:pPr>
        <w:pStyle w:val="ConsPlusNormal"/>
        <w:ind w:firstLine="540"/>
        <w:jc w:val="both"/>
      </w:pPr>
      <w:r>
        <w:t>Финансовое и материально-техническое обеспечение деятельности административных комиссий осуществляется за счет средств областного бюджета.</w:t>
      </w:r>
    </w:p>
    <w:p w:rsidR="0077555B" w:rsidRDefault="0077555B" w:rsidP="0077555B">
      <w:pPr>
        <w:pStyle w:val="ConsPlusNormal"/>
        <w:jc w:val="both"/>
      </w:pPr>
    </w:p>
    <w:p w:rsidR="0077555B" w:rsidRDefault="0077555B" w:rsidP="0077555B">
      <w:pPr>
        <w:pStyle w:val="ConsPlusTitle"/>
        <w:ind w:firstLine="540"/>
        <w:jc w:val="both"/>
        <w:outlineLvl w:val="0"/>
      </w:pPr>
      <w:r>
        <w:t>Статья 11. Наделение органов местного самоуправления отдельным государственным полномочием по созданию и организации деятельности административных комиссий</w:t>
      </w:r>
    </w:p>
    <w:p w:rsidR="0077555B" w:rsidRDefault="0077555B" w:rsidP="0077555B">
      <w:pPr>
        <w:pStyle w:val="ConsPlusNormal"/>
        <w:jc w:val="both"/>
      </w:pPr>
    </w:p>
    <w:p w:rsidR="0077555B" w:rsidRDefault="0077555B" w:rsidP="0077555B">
      <w:pPr>
        <w:pStyle w:val="ConsPlusNormal"/>
        <w:ind w:firstLine="540"/>
        <w:jc w:val="both"/>
      </w:pPr>
      <w:r>
        <w:t>В соответствии с федеральным законодательством, соответствующим законом Тюменской области органы местного самоуправления могут наделяться отдельным государственным полномочием по созданию и организации деятельности административных комиссий.</w:t>
      </w:r>
    </w:p>
    <w:p w:rsidR="0077555B" w:rsidRDefault="0077555B" w:rsidP="0077555B">
      <w:pPr>
        <w:pStyle w:val="ConsPlusNormal"/>
        <w:spacing w:before="200"/>
        <w:ind w:firstLine="540"/>
        <w:jc w:val="both"/>
      </w:pPr>
      <w:r>
        <w:t>В случае наделения органов местного самоуправления указанным полномочием, административная комиссия создается главой исполнительно-распорядительного органа муниципального образования в порядке, установленном настоящим Законом.</w:t>
      </w:r>
    </w:p>
    <w:p w:rsidR="0077555B" w:rsidRDefault="0077555B" w:rsidP="0077555B">
      <w:pPr>
        <w:pStyle w:val="ConsPlusNormal"/>
        <w:jc w:val="both"/>
      </w:pPr>
      <w:r>
        <w:t xml:space="preserve">(в ред. </w:t>
      </w:r>
      <w:hyperlink r:id="rId40" w:tooltip="Закон Тюменской области от 19.12.2006 N 526 &quot;О внесении изменения в Закон Тюменской области &quot;Об административных комиссиях в Тюменской области&quot; (принят Тюменской областной Думой 07.12.2006){КонсультантПлюс}" w:history="1">
        <w:r>
          <w:rPr>
            <w:color w:val="0000FF"/>
          </w:rPr>
          <w:t>Закона</w:t>
        </w:r>
      </w:hyperlink>
      <w:r>
        <w:t xml:space="preserve"> Тюменской области от 19.12.2006 N 526)</w:t>
      </w:r>
    </w:p>
    <w:p w:rsidR="0077555B" w:rsidRDefault="0077555B" w:rsidP="0077555B">
      <w:pPr>
        <w:pStyle w:val="ConsPlusNormal"/>
        <w:jc w:val="both"/>
      </w:pPr>
    </w:p>
    <w:p w:rsidR="0077555B" w:rsidRDefault="0077555B" w:rsidP="0077555B">
      <w:pPr>
        <w:pStyle w:val="ConsPlusTitle"/>
        <w:ind w:firstLine="540"/>
        <w:jc w:val="both"/>
        <w:outlineLvl w:val="0"/>
      </w:pPr>
      <w:r>
        <w:t>Статья 12. Вступление в силу настоящего Закона</w:t>
      </w:r>
    </w:p>
    <w:p w:rsidR="0077555B" w:rsidRDefault="0077555B" w:rsidP="0077555B">
      <w:pPr>
        <w:pStyle w:val="ConsPlusNormal"/>
        <w:jc w:val="both"/>
      </w:pPr>
    </w:p>
    <w:p w:rsidR="0077555B" w:rsidRDefault="0077555B" w:rsidP="0077555B">
      <w:pPr>
        <w:pStyle w:val="ConsPlusNormal"/>
        <w:ind w:firstLine="540"/>
        <w:jc w:val="both"/>
      </w:pPr>
      <w:r>
        <w:t>Настоящий Закон вступает в силу со дня его официального опубликования.</w:t>
      </w:r>
    </w:p>
    <w:p w:rsidR="0077555B" w:rsidRDefault="0077555B" w:rsidP="0077555B">
      <w:pPr>
        <w:pStyle w:val="ConsPlusNormal"/>
        <w:spacing w:before="200"/>
        <w:ind w:firstLine="540"/>
        <w:jc w:val="both"/>
      </w:pPr>
      <w:r>
        <w:lastRenderedPageBreak/>
        <w:t>Со дня вступления в силу настоящего Закона признать утратившими силу Законы Тюменской области:</w:t>
      </w:r>
    </w:p>
    <w:p w:rsidR="0077555B" w:rsidRDefault="0077555B" w:rsidP="0077555B">
      <w:pPr>
        <w:pStyle w:val="ConsPlusNormal"/>
        <w:spacing w:before="200"/>
        <w:ind w:firstLine="540"/>
        <w:jc w:val="both"/>
      </w:pPr>
      <w:r>
        <w:t xml:space="preserve">"Об административных комиссиях в Тюменской области" от 07.10.2002 </w:t>
      </w:r>
      <w:hyperlink r:id="rId41" w:tooltip="Закон Тюменской области от 07.10.2002 N 71 (ред. от 26.12.2002, с изм. от 28.12.2004) &quot;Об административных комиссиях в Тюменской области&quot; (принят Тюменской областной Думой 19.09.2002)------------ Утратил силу или отменен{КонсультантПлюс}" w:history="1">
        <w:r>
          <w:rPr>
            <w:color w:val="0000FF"/>
          </w:rPr>
          <w:t>N 71</w:t>
        </w:r>
      </w:hyperlink>
      <w:r>
        <w:t>;</w:t>
      </w:r>
    </w:p>
    <w:p w:rsidR="0077555B" w:rsidRDefault="0077555B" w:rsidP="0077555B">
      <w:pPr>
        <w:pStyle w:val="ConsPlusNormal"/>
        <w:spacing w:before="200"/>
        <w:ind w:firstLine="540"/>
        <w:jc w:val="both"/>
      </w:pPr>
      <w:r>
        <w:t xml:space="preserve">"О внесении изменений в Закон Тюменской области "Об административных комиссиях в Тюменской области" от 26.12.2002 </w:t>
      </w:r>
      <w:hyperlink r:id="rId42" w:tooltip="Закон Тюменской области от 26.12.2002 N 110 &quot;О внесении изменений в Закон Тюменской области &quot;Об административных комиссиях в Тюменской области&quot; (принят Тюменской областной Думой 17.12.2002)------------ Утратил силу или отменен{КонсультантПлюс}" w:history="1">
        <w:r>
          <w:rPr>
            <w:color w:val="0000FF"/>
          </w:rPr>
          <w:t>N 110</w:t>
        </w:r>
      </w:hyperlink>
      <w:r>
        <w:t>.</w:t>
      </w:r>
    </w:p>
    <w:p w:rsidR="0077555B" w:rsidRDefault="0077555B" w:rsidP="0077555B">
      <w:pPr>
        <w:pStyle w:val="ConsPlusNormal"/>
        <w:jc w:val="both"/>
      </w:pPr>
    </w:p>
    <w:p w:rsidR="0077555B" w:rsidRDefault="0077555B" w:rsidP="0077555B">
      <w:pPr>
        <w:pStyle w:val="ConsPlusTitle"/>
        <w:ind w:firstLine="540"/>
        <w:jc w:val="both"/>
        <w:outlineLvl w:val="0"/>
      </w:pPr>
      <w:r>
        <w:t>Статья 13. Приведение законов и иных нормативных правовых актов Тюменской области в соответствие с настоящим Законом</w:t>
      </w:r>
    </w:p>
    <w:p w:rsidR="0077555B" w:rsidRDefault="0077555B" w:rsidP="0077555B">
      <w:pPr>
        <w:pStyle w:val="ConsPlusNormal"/>
        <w:jc w:val="both"/>
      </w:pPr>
    </w:p>
    <w:p w:rsidR="0077555B" w:rsidRDefault="0077555B" w:rsidP="0077555B">
      <w:pPr>
        <w:pStyle w:val="ConsPlusNormal"/>
        <w:ind w:firstLine="540"/>
        <w:jc w:val="both"/>
      </w:pPr>
      <w:r>
        <w:t>Законы и иные нормативные правовые акты Тюменской области до приведения их в соответствие с настоящим Законом применяются в части, не противоречащей настоящему Закону.</w:t>
      </w:r>
    </w:p>
    <w:p w:rsidR="0077555B" w:rsidRDefault="0077555B" w:rsidP="0077555B">
      <w:pPr>
        <w:pStyle w:val="ConsPlusNormal"/>
        <w:jc w:val="both"/>
      </w:pPr>
    </w:p>
    <w:p w:rsidR="0077555B" w:rsidRDefault="0077555B" w:rsidP="0077555B">
      <w:pPr>
        <w:pStyle w:val="ConsPlusNormal"/>
        <w:jc w:val="right"/>
      </w:pPr>
      <w:r>
        <w:t>Губернатор области</w:t>
      </w:r>
    </w:p>
    <w:p w:rsidR="0077555B" w:rsidRDefault="0077555B" w:rsidP="0077555B">
      <w:pPr>
        <w:pStyle w:val="ConsPlusNormal"/>
        <w:jc w:val="right"/>
      </w:pPr>
      <w:r>
        <w:t>С.С.СОБЯНИН</w:t>
      </w:r>
    </w:p>
    <w:p w:rsidR="0077555B" w:rsidRDefault="0077555B" w:rsidP="0077555B">
      <w:pPr>
        <w:pStyle w:val="ConsPlusNormal"/>
      </w:pPr>
      <w:r>
        <w:t>г. Тюмень</w:t>
      </w:r>
    </w:p>
    <w:p w:rsidR="0077555B" w:rsidRDefault="0077555B" w:rsidP="0077555B">
      <w:pPr>
        <w:pStyle w:val="ConsPlusNormal"/>
        <w:spacing w:before="200"/>
      </w:pPr>
      <w:r>
        <w:t>28 декабря 2004 года</w:t>
      </w:r>
    </w:p>
    <w:p w:rsidR="0077555B" w:rsidRDefault="0077555B" w:rsidP="0077555B">
      <w:pPr>
        <w:pStyle w:val="ConsPlusNormal"/>
        <w:spacing w:before="200"/>
      </w:pPr>
      <w:r>
        <w:t>N 322</w:t>
      </w:r>
    </w:p>
    <w:p w:rsidR="004042FD" w:rsidRDefault="004042FD">
      <w:bookmarkStart w:id="1" w:name="_GoBack"/>
      <w:bookmarkEnd w:id="1"/>
    </w:p>
    <w:sectPr w:rsidR="0040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5B"/>
    <w:rsid w:val="004042FD"/>
    <w:rsid w:val="0077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5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7555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5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7555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31F4462737AC9A27F4B1A334B290575F69C5C75DA57EE51263D44A06D566685598020EB696B491DD82356589C4BB6270000C3A18E6CA737DAA5E9l4b7E" TargetMode="External"/><Relationship Id="rId13" Type="http://schemas.openxmlformats.org/officeDocument/2006/relationships/hyperlink" Target="consultantplus://offline/ref=ADD31F4462737AC9A27F4B1A334B290575F69C5C72D15DE6542C604EA8345A648256DF37EC2067481DD8225651C34EA336580FC7B9906ABF2BD8A7lEbBE" TargetMode="External"/><Relationship Id="rId18" Type="http://schemas.openxmlformats.org/officeDocument/2006/relationships/hyperlink" Target="consultantplus://offline/ref=ADD31F4462737AC9A27F4B1A334B290575F69C5C72D15DE6542C604EA8345A648256DF37EC2067481DD8235851C34EA336580FC7B9906ABF2BD8A7lEbBE" TargetMode="External"/><Relationship Id="rId26" Type="http://schemas.openxmlformats.org/officeDocument/2006/relationships/hyperlink" Target="consultantplus://offline/ref=ADD31F4462737AC9A27F4B1A334B290575F69C5C75DC5DE450253D44A06D566685598020EB696B491DD8225E529C4BB6270000C3A18E6CA737DAA5E9l4b7E" TargetMode="External"/><Relationship Id="rId39" Type="http://schemas.openxmlformats.org/officeDocument/2006/relationships/hyperlink" Target="consultantplus://offline/ref=ADD31F4462737AC9A27F55172527770A70F8C65472DA55B009733B13FF3D5033C5198675A82F61491DD3760E1EC212E5654B0DC7B9926CA3l2b9E" TargetMode="External"/><Relationship Id="rId3" Type="http://schemas.openxmlformats.org/officeDocument/2006/relationships/settings" Target="settings.xml"/><Relationship Id="rId21" Type="http://schemas.openxmlformats.org/officeDocument/2006/relationships/hyperlink" Target="consultantplus://offline/ref=ADD31F4462737AC9A27F4B1A334B290575F69C5C75DC5DE450253D44A06D566685598020EB696B491DD8225E5E9C4BB6270000C3A18E6CA737DAA5E9l4b7E" TargetMode="External"/><Relationship Id="rId34" Type="http://schemas.openxmlformats.org/officeDocument/2006/relationships/hyperlink" Target="consultantplus://offline/ref=ADD31F4462737AC9A27F4B1A334B290575F69C5C75DC5DE450253D44A06D566685598020EB696B491DD8225C5F9C4BB6270000C3A18E6CA737DAA5E9l4b7E" TargetMode="External"/><Relationship Id="rId42" Type="http://schemas.openxmlformats.org/officeDocument/2006/relationships/hyperlink" Target="consultantplus://offline/ref=ADD31F4462737AC9A27F4B1A334B290575F69C5C75D95EE3532C604EA8345A648256DF25EC786B4A1BC6225944951FE5l6b3E" TargetMode="External"/><Relationship Id="rId7" Type="http://schemas.openxmlformats.org/officeDocument/2006/relationships/hyperlink" Target="consultantplus://offline/ref=ADD31F4462737AC9A27F4B1A334B290575F69C5C72D15DE6542C604EA8345A648256DF37EC2067481DD8225751C34EA336580FC7B9906ABF2BD8A7lEbBE" TargetMode="External"/><Relationship Id="rId12" Type="http://schemas.openxmlformats.org/officeDocument/2006/relationships/hyperlink" Target="consultantplus://offline/ref=ADD31F4462737AC9A27F4B1A334B290575F69C5C75DA57EE562E3D44A06D566685598020EB696B491DD822585C9C4BB6270000C3A18E6CA737DAA5E9l4b7E" TargetMode="External"/><Relationship Id="rId17" Type="http://schemas.openxmlformats.org/officeDocument/2006/relationships/hyperlink" Target="consultantplus://offline/ref=ADD31F4462737AC9A27F4B1A334B290575F69C5C72D15DE6542C604EA8345A648256DF37EC2067481DD8235A51C34EA336580FC7B9906ABF2BD8A7lEbBE" TargetMode="External"/><Relationship Id="rId25" Type="http://schemas.openxmlformats.org/officeDocument/2006/relationships/hyperlink" Target="consultantplus://offline/ref=ADD31F4462737AC9A27F4B1A334B290575F69C5C75DC5DE450253D44A06D566685598020EB696B491DD8225E5D9C4BB6270000C3A18E6CA737DAA5E9l4b7E" TargetMode="External"/><Relationship Id="rId33" Type="http://schemas.openxmlformats.org/officeDocument/2006/relationships/hyperlink" Target="consultantplus://offline/ref=ADD31F4462737AC9A27F4B1A334B290575F69C5C75DC5DE450253D44A06D566685598020EB696B491DD8225C5E9C4BB6270000C3A18E6CA737DAA5E9l4b7E" TargetMode="External"/><Relationship Id="rId38" Type="http://schemas.openxmlformats.org/officeDocument/2006/relationships/hyperlink" Target="consultantplus://offline/ref=ADD31F4462737AC9A27F4B1A334B290575F69C5C75DC5DE450253D44A06D566685598020EB696B491DD8225B5B9C4BB6270000C3A18E6CA737DAA5E9l4b7E" TargetMode="External"/><Relationship Id="rId2" Type="http://schemas.microsoft.com/office/2007/relationships/stylesWithEffects" Target="stylesWithEffects.xml"/><Relationship Id="rId16" Type="http://schemas.openxmlformats.org/officeDocument/2006/relationships/hyperlink" Target="consultantplus://offline/ref=ADD31F4462737AC9A27F4B1A334B290575F69C5C75DA57EE51263D44A06D566685598020EB696B491DD82356589C4BB6270000C3A18E6CA737DAA5E9l4b7E" TargetMode="External"/><Relationship Id="rId20" Type="http://schemas.openxmlformats.org/officeDocument/2006/relationships/hyperlink" Target="consultantplus://offline/ref=ADD31F4462737AC9A27F4B1A334B290575F69C5C72D15DE6542C604EA8345A648256DF37EC2067481DD8235651C34EA336580FC7B9906ABF2BD8A7lEbBE" TargetMode="External"/><Relationship Id="rId29" Type="http://schemas.openxmlformats.org/officeDocument/2006/relationships/hyperlink" Target="consultantplus://offline/ref=ADD31F4462737AC9A27F4B1A334B290575F69C5C75DC5DE450253D44A06D566685598020EB696B491DD8225D589C4BB6270000C3A18E6CA737DAA5E9l4b7E" TargetMode="External"/><Relationship Id="rId41" Type="http://schemas.openxmlformats.org/officeDocument/2006/relationships/hyperlink" Target="consultantplus://offline/ref=ADD31F4462737AC9A27F4B1A334B290575F69C5C75D95EE0522C604EA8345A648256DF25EC786B4A1BC6225944951FE5l6b3E" TargetMode="External"/><Relationship Id="rId1" Type="http://schemas.openxmlformats.org/officeDocument/2006/relationships/styles" Target="styles.xml"/><Relationship Id="rId6" Type="http://schemas.openxmlformats.org/officeDocument/2006/relationships/hyperlink" Target="consultantplus://offline/ref=ADD31F4462737AC9A27F4B1A334B290575F69C5C76D959E2512C604EA8345A648256DF37EC2067481DD8225751C34EA336580FC7B9906ABF2BD8A7lEbBE" TargetMode="External"/><Relationship Id="rId11" Type="http://schemas.openxmlformats.org/officeDocument/2006/relationships/hyperlink" Target="consultantplus://offline/ref=ADD31F4462737AC9A27F55172527770A70F8C65472DA55B009733B13FF3D5033C5198675A82C6E4D1BD3760E1EC212E5654B0DC7B9926CA3l2b9E" TargetMode="External"/><Relationship Id="rId24" Type="http://schemas.openxmlformats.org/officeDocument/2006/relationships/hyperlink" Target="consultantplus://offline/ref=ADD31F4462737AC9A27F4B1A334B290575F69C5C72D15DE6542C604EA8345A648256DF37EC2067481DD8205851C34EA336580FC7B9906ABF2BD8A7lEbBE" TargetMode="External"/><Relationship Id="rId32" Type="http://schemas.openxmlformats.org/officeDocument/2006/relationships/hyperlink" Target="consultantplus://offline/ref=ADD31F4462737AC9A27F4B1A334B290575F69C5C75DC5DE450253D44A06D566685598020EB696B491DD8225D5D9C4BB6270000C3A18E6CA737DAA5E9l4b7E" TargetMode="External"/><Relationship Id="rId37" Type="http://schemas.openxmlformats.org/officeDocument/2006/relationships/hyperlink" Target="consultantplus://offline/ref=ADD31F4462737AC9A27F4B1A334B290575F69C5C75DC5DE450253D44A06D566685598020EB696B491DD8225C539C4BB6270000C3A18E6CA737DAA5E9l4b7E" TargetMode="External"/><Relationship Id="rId40" Type="http://schemas.openxmlformats.org/officeDocument/2006/relationships/hyperlink" Target="consultantplus://offline/ref=ADD31F4462737AC9A27F4B1A334B290575F69C5C76D959E2512C604EA8345A648256DF37EC2067481DD8225651C34EA336580FC7B9906ABF2BD8A7lEbBE" TargetMode="External"/><Relationship Id="rId5" Type="http://schemas.openxmlformats.org/officeDocument/2006/relationships/hyperlink" Target="consultantplus://offline/ref=ADD31F4462737AC9A27F4B1A334B290575F69C5C75DA57EE562E3D44A06D566685598020EB696B491DD822585F9C4BB6270000C3A18E6CA737DAA5E9l4b7E" TargetMode="External"/><Relationship Id="rId15" Type="http://schemas.openxmlformats.org/officeDocument/2006/relationships/hyperlink" Target="consultantplus://offline/ref=ADD31F4462737AC9A27F4B1A334B290575F69C5C75DA57EE562E3D44A06D566685598020EB696B491DD822585C9C4BB6270000C3A18E6CA737DAA5E9l4b7E" TargetMode="External"/><Relationship Id="rId23" Type="http://schemas.openxmlformats.org/officeDocument/2006/relationships/hyperlink" Target="consultantplus://offline/ref=ADD31F4462737AC9A27F4B1A334B290575F69C5C75DC5DE450253D44A06D566685598020EB696B491DD8225E5F9C4BB6270000C3A18E6CA737DAA5E9l4b7E" TargetMode="External"/><Relationship Id="rId28" Type="http://schemas.openxmlformats.org/officeDocument/2006/relationships/hyperlink" Target="consultantplus://offline/ref=ADD31F4462737AC9A27F4B1A334B290575F69C5C75DC5DE450253D44A06D566685598020EB696B491DD8225D5B9C4BB6270000C3A18E6CA737DAA5E9l4b7E" TargetMode="External"/><Relationship Id="rId36" Type="http://schemas.openxmlformats.org/officeDocument/2006/relationships/hyperlink" Target="consultantplus://offline/ref=ADD31F4462737AC9A27F4B1A334B290575F69C5C75DC5DE450253D44A06D566685598020EB696B491DD8225C5D9C4BB6270000C3A18E6CA737DAA5E9l4b7E" TargetMode="External"/><Relationship Id="rId10" Type="http://schemas.openxmlformats.org/officeDocument/2006/relationships/hyperlink" Target="consultantplus://offline/ref=ADD31F4462737AC9A27F55172527770A71F5C5547F8F02B258263516F76D0A23D3508972B62D60561FD820l5bFE" TargetMode="External"/><Relationship Id="rId19" Type="http://schemas.openxmlformats.org/officeDocument/2006/relationships/hyperlink" Target="consultantplus://offline/ref=ADD31F4462737AC9A27F4B1A334B290575F69C5C75DC5DE450253D44A06D566685598020EB696B491DD8225E599C4BB6270000C3A18E6CA737DAA5E9l4b7E" TargetMode="External"/><Relationship Id="rId31" Type="http://schemas.openxmlformats.org/officeDocument/2006/relationships/hyperlink" Target="consultantplus://offline/ref=ADD31F4462737AC9A27F4B1A334B290575F69C5C75DC5DE450253D44A06D566685598020EB696B491DD8225D5F9C4BB6270000C3A18E6CA737DAA5E9l4b7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D31F4462737AC9A27F4B1A334B290575F69C5C75DC5DE450253D44A06D566685598020EB696B491DD8225F529C4BB6270000C3A18E6CA737DAA5E9l4b7E" TargetMode="External"/><Relationship Id="rId14" Type="http://schemas.openxmlformats.org/officeDocument/2006/relationships/hyperlink" Target="consultantplus://offline/ref=ADD31F4462737AC9A27F4B1A334B290575F69C5C75DC5DE450253D44A06D566685598020EB696B491DD8225F539C4BB6270000C3A18E6CA737DAA5E9l4b7E" TargetMode="External"/><Relationship Id="rId22" Type="http://schemas.openxmlformats.org/officeDocument/2006/relationships/hyperlink" Target="consultantplus://offline/ref=ADD31F4462737AC9A27F4B1A334B290575F69C5C72D15DE6542C604EA8345A648256DF37EC2067481DD8205C51C34EA336580FC7B9906ABF2BD8A7lEbBE" TargetMode="External"/><Relationship Id="rId27" Type="http://schemas.openxmlformats.org/officeDocument/2006/relationships/hyperlink" Target="consultantplus://offline/ref=ADD31F4462737AC9A27F4B1A334B290575F69C5C75DC5DE450253D44A06D566685598020EB696B491DD8225D5A9C4BB6270000C3A18E6CA737DAA5E9l4b7E" TargetMode="External"/><Relationship Id="rId30" Type="http://schemas.openxmlformats.org/officeDocument/2006/relationships/hyperlink" Target="consultantplus://offline/ref=ADD31F4462737AC9A27F4B1A334B290575F69C5C75DC5DE450253D44A06D566685598020EB696B491DD8225D599C4BB6270000C3A18E6CA737DAA5E9l4b7E" TargetMode="External"/><Relationship Id="rId35" Type="http://schemas.openxmlformats.org/officeDocument/2006/relationships/hyperlink" Target="consultantplus://offline/ref=ADD31F4462737AC9A27F4B1A334B290575F69C5C75DC5DE450253D44A06D566685598020EB696B491DD8225C5C9C4BB6270000C3A18E6CA737DAA5E9l4b7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2020-06-26T05:08:00Z</dcterms:created>
  <dcterms:modified xsi:type="dcterms:W3CDTF">2020-06-26T05:11:00Z</dcterms:modified>
</cp:coreProperties>
</file>