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соответствии со статьёй 13 Кодекса Тюменской области об административной ответственности </w:t>
      </w:r>
      <w:r>
        <w:rPr>
          <w:rFonts w:cs="Times New Roman" w:ascii="Times New Roman" w:hAnsi="Times New Roman"/>
          <w:sz w:val="28"/>
          <w:szCs w:val="28"/>
        </w:rPr>
        <w:t xml:space="preserve">производство по делам об административных правонарушениях и исполнение постановлений о назначении административных наказаний осуществляются в порядке, установленном </w:t>
      </w:r>
      <w:hyperlink r:id="rId2">
        <w:r>
          <w:rPr>
            <w:rStyle w:val="Style14"/>
            <w:rFonts w:cs="Times New Roman" w:ascii="Times New Roman" w:hAnsi="Times New Roman"/>
            <w:color w:val="0000FF"/>
            <w:sz w:val="28"/>
            <w:szCs w:val="28"/>
          </w:rPr>
          <w:t>разделами IV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3">
        <w:r>
          <w:rPr>
            <w:rStyle w:val="Style14"/>
            <w:rFonts w:cs="Times New Roman" w:ascii="Times New Roman" w:hAnsi="Times New Roman"/>
            <w:color w:val="0000FF"/>
            <w:sz w:val="28"/>
            <w:szCs w:val="28"/>
          </w:rPr>
          <w:t>V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Кодекса об административных правонарушениях Российской Федерации (далее КоАП РФ).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Кодексом об административных правонарушениях Российской Федерации предусмотрено: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30.1. Право на обжалование постановления по делу об административном правонарушении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Постановление по делу об административном правонарушении может быть обжаловано: 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1) вынесенное судьей - в вышестоящий суд;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2) вынесенное коллегиальным органом - в районный суд по месту нахождения коллегиального органа;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3) вынесенное должностным лицом - в вышестоящий орган, вышестоящему должностному лицу либо в районный суд по месту рассмотрения дела.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4) вынесенное иным органом, созданным в соответствии с законом субъекта Российской Федерации, - в районный суд по месту рассмотрения дела.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30.2. Порядок подачи жалобы на постановление по делу об административном правонарушении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(в ред. Федерального </w:t>
      </w:r>
      <w:hyperlink r:id="rId4">
        <w:r>
          <w:rPr>
            <w:rStyle w:val="Style14"/>
            <w:rFonts w:cs="Times New Roman" w:ascii="Times New Roman" w:hAnsi="Times New Roman"/>
            <w:bCs/>
            <w:color w:val="0000FF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от 25.10.2004 N 126-ФЗ)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 Жалоба может быть подана непосредственно в суд, вышестоящий орган, вышестоящему должностному лицу, уполномоченным ее рассматривать.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В случае, если рассмотрение жалобы не относится к компетенции судьи, должностного лица, которым обжаловано постановление по делу об административном правонарушении, жалоба направляется на рассмотрение по подведомственности в течение трех суток.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 Жалоба на постановление по делу об административном правонарушении государственной пошлиной не облагается.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6.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(часть шестая введена Федеральным </w:t>
      </w:r>
      <w:hyperlink r:id="rId5">
        <w:r>
          <w:rPr>
            <w:rStyle w:val="Style14"/>
            <w:rFonts w:cs="Times New Roman" w:ascii="Times New Roman" w:hAnsi="Times New Roman"/>
            <w:bCs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от 09.05.2005 N 45-ФЗ)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30.3. Срок обжалования постановления по делу об административном правонарушении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>
        <w:rPr>
          <w:rFonts w:cs="Times New Roman" w:ascii="Times New Roman" w:hAnsi="Times New Roman"/>
          <w:bCs/>
          <w:sz w:val="28"/>
          <w:szCs w:val="28"/>
        </w:rPr>
        <w:t>1.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>
      <w:pPr>
        <w:pStyle w:val="Normal"/>
        <w:spacing w:lineRule="auto" w:line="240" w:before="28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2. В случае пропуска срока, предусмотренного </w:t>
      </w:r>
      <w:hyperlink w:anchor="Par32">
        <w:r>
          <w:rPr>
            <w:rStyle w:val="Style14"/>
            <w:rFonts w:cs="Times New Roman" w:ascii="Times New Roman" w:hAnsi="Times New Roman"/>
            <w:bCs/>
            <w:color w:val="0000FF"/>
            <w:sz w:val="28"/>
            <w:szCs w:val="28"/>
          </w:rPr>
          <w:t>частью 1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настоящей статьи, указанный срок по </w:t>
      </w:r>
      <w:hyperlink r:id="rId6">
        <w:r>
          <w:rPr>
            <w:rStyle w:val="Style14"/>
            <w:rFonts w:cs="Times New Roman" w:ascii="Times New Roman" w:hAnsi="Times New Roman"/>
            <w:bCs/>
            <w:color w:val="0000FF"/>
            <w:sz w:val="28"/>
            <w:szCs w:val="28"/>
          </w:rPr>
          <w:t>ходатайству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лица, подающего жалобу, может быть восстановлен судьей или должностным лицом, правомочными рассматривать жалобу.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       </w:t>
      </w:r>
      <w:r>
        <w:rPr>
          <w:rFonts w:cs="Times New Roman" w:ascii="Times New Roman" w:hAnsi="Times New Roman"/>
          <w:b/>
          <w:sz w:val="32"/>
          <w:szCs w:val="32"/>
        </w:rPr>
        <w:t xml:space="preserve">Жалоба по делу об административном правонарушении, вынесенном административной комиссией </w:t>
      </w:r>
      <w:r>
        <w:rPr>
          <w:rFonts w:cs="Times New Roman" w:ascii="Times New Roman" w:hAnsi="Times New Roman"/>
          <w:b/>
          <w:sz w:val="32"/>
          <w:szCs w:val="32"/>
        </w:rPr>
        <w:t>Уватского муниципального района</w:t>
      </w:r>
      <w:r>
        <w:rPr>
          <w:rFonts w:cs="Times New Roman" w:ascii="Times New Roman" w:hAnsi="Times New Roman"/>
          <w:b/>
          <w:sz w:val="32"/>
          <w:szCs w:val="32"/>
        </w:rPr>
        <w:t xml:space="preserve"> может быть подана непосредственно в </w:t>
      </w:r>
      <w:r>
        <w:rPr>
          <w:rFonts w:cs="Times New Roman" w:ascii="Times New Roman" w:hAnsi="Times New Roman"/>
          <w:b/>
          <w:sz w:val="32"/>
          <w:szCs w:val="32"/>
        </w:rPr>
        <w:t>Уватский районный суд</w:t>
      </w:r>
      <w:r>
        <w:rPr>
          <w:rFonts w:cs="Times New Roman" w:ascii="Times New Roman" w:hAnsi="Times New Roman"/>
          <w:b/>
          <w:sz w:val="32"/>
          <w:szCs w:val="32"/>
        </w:rPr>
        <w:t xml:space="preserve"> по адресу: </w:t>
      </w:r>
      <w:r>
        <w:rPr>
          <w:rFonts w:cs="Times New Roman" w:ascii="Times New Roman" w:hAnsi="Times New Roman"/>
          <w:b/>
          <w:sz w:val="32"/>
          <w:szCs w:val="32"/>
          <w:lang w:val="ru-RU"/>
        </w:rPr>
        <w:t>с. Уват, ул. Ленина, д. 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9502C90FD7F7B0B491A575116D63A91E3B838CBD26F592D04DB3353EC4BA8DBE4C041FCB364AA6878tCD" TargetMode="External"/><Relationship Id="rId3" Type="http://schemas.openxmlformats.org/officeDocument/2006/relationships/hyperlink" Target="consultantplus://offline/ref=79502C90FD7F7B0B491A575116D63A91E3B838CBD26F592D04DB3353EC4BA8DBE4C041FCB364A06678tCD" TargetMode="External"/><Relationship Id="rId4" Type="http://schemas.openxmlformats.org/officeDocument/2006/relationships/hyperlink" Target="consultantplus://offline/ref=606E7FD8E70A5D014C866F6961D60A28081B7C6173339C73D79E33B9D4F985B9FA84E09C49E2B9L3s8D" TargetMode="External"/><Relationship Id="rId5" Type="http://schemas.openxmlformats.org/officeDocument/2006/relationships/hyperlink" Target="consultantplus://offline/ref=606E7FD8E70A5D014C866F6961D60A280F1B7D63753EC179DFC73FBBD3F6DAAEFDCDEC9D49E2BB3FL9s4D" TargetMode="External"/><Relationship Id="rId6" Type="http://schemas.openxmlformats.org/officeDocument/2006/relationships/hyperlink" Target="consultantplus://offline/ref=606E7FD8E70A5D014C866F6961D60A280C1E7A64773EC179DFC73FBBD3F6DAAEFDCDEC9D49E2BB3FL9s0D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LibreOffice/5.1.1.3$Windows_x86 LibreOffice_project/89f508ef3ecebd2cfb8e1def0f0ba9a803b88a6d</Application>
  <Pages>2</Pages>
  <Words>398</Words>
  <Characters>2736</Characters>
  <CharactersWithSpaces>3121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2018-08-07T03:44:00Z</dcterms:created>
  <dc:creator>user</dc:creator>
  <dc:description/>
  <dc:language>ru-RU</dc:language>
  <cp:lastModifiedBy/>
  <dcterms:modified xsi:type="dcterms:W3CDTF">2020-06-26T09:39:09Z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