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 xml:space="preserve"> </w:t>
      </w:r>
      <w:r>
        <w:rPr>
          <w:rFonts w:cs="Arial" w:ascii="Arial" w:hAnsi="Arial"/>
          <w:b/>
          <w:bCs/>
          <w:color w:val="CD3301"/>
          <w:kern w:val="2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>за период с 1 января 2013 г. по 31 декабря 2013 г.</w:t>
      </w:r>
    </w:p>
    <w:tbl>
      <w:tblPr>
        <w:tblW w:w="14990" w:type="dxa"/>
        <w:jc w:val="left"/>
        <w:tblInd w:w="-1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0" w:noVBand="0" w:lastRow="0" w:firstColumn="0" w:lastColumn="0" w:noHBand="0" w:val="0000"/>
      </w:tblPr>
      <w:tblGrid>
        <w:gridCol w:w="1779"/>
        <w:gridCol w:w="2100"/>
        <w:gridCol w:w="1794"/>
        <w:gridCol w:w="1321"/>
        <w:gridCol w:w="9"/>
        <w:gridCol w:w="57"/>
        <w:gridCol w:w="21"/>
        <w:gridCol w:w="40"/>
        <w:gridCol w:w="15"/>
        <w:gridCol w:w="6"/>
        <w:gridCol w:w="15"/>
        <w:gridCol w:w="9"/>
        <w:gridCol w:w="63"/>
        <w:gridCol w:w="8"/>
        <w:gridCol w:w="1115"/>
        <w:gridCol w:w="1336"/>
        <w:gridCol w:w="1458"/>
        <w:gridCol w:w="78"/>
        <w:gridCol w:w="12"/>
        <w:gridCol w:w="64"/>
        <w:gridCol w:w="15"/>
        <w:gridCol w:w="11"/>
        <w:gridCol w:w="9"/>
        <w:gridCol w:w="826"/>
        <w:gridCol w:w="42"/>
        <w:gridCol w:w="1193"/>
        <w:gridCol w:w="1585"/>
        <w:gridCol w:w="7"/>
      </w:tblGrid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Общая сумма дохода за 2013 год (в рублях)</w:t>
            </w:r>
            <w:r>
              <w:rPr>
                <w:rFonts w:cs="Arial" w:ascii="Arial" w:hAnsi="Arial"/>
                <w:sz w:val="16"/>
                <w:szCs w:val="16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расположе-ния</w:t>
            </w:r>
          </w:p>
        </w:tc>
        <w:tc>
          <w:tcPr>
            <w:tcW w:w="158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Герасимова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Елена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1 504 814,66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79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2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835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5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390 213,96</w:t>
            </w:r>
          </w:p>
        </w:tc>
        <w:tc>
          <w:tcPr>
            <w:tcW w:w="1556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Hyundai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Santa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Fe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56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23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56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23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56" w:type="dxa"/>
            <w:gridSpan w:val="10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336" w:type="dxa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1471,0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Давшевская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Елена Викторовна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1 317 679,63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3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2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2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467 676,34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3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Mitsubishi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Lancer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</w:t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2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2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1 056 557,11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12,8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ВАЗ 2121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37,2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30,8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Созонов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Алексей Михайлович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996 454,33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738 195,27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Шестера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Светлана Николаевна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1 137 649,27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1 146 584,02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Чукомин Владислав Валентинович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 сельского хозяйства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1 059 510,43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продажа имущества 100 000,00</w:t>
            </w:r>
          </w:p>
        </w:tc>
        <w:tc>
          <w:tcPr>
            <w:tcW w:w="1564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Passat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64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862 650,38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7000,00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Новиков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Вячеслав Сергеевич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Заместитель начальника отдела финансов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879 482,66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Автомобиль легковой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Volkswagen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Golf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Plus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154 055,97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Васильева Анастасия Юрьевна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615 496,95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Гореванова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Ольга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Николаевна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615 448,62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C0C0C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25,8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single" w:sz="4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336" w:type="dxa"/>
            <w:tcBorders>
              <w:top w:val="outset" w:sz="6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single" w:sz="4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63.3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30,6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418 865,05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K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ia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Jes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Автоприцеп КМ 38136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6 624,86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Горбунова Наталья 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Специалист 1 категории организационного отдела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C0C0C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836 171,62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C0C0C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C0C0C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83 881,01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Fiat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Albea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178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CY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Захарова Галина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635 486,56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4/5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4/5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1/5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Захарова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Ирина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Викторовна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525 866,58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27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1 344 384,60</w:t>
            </w:r>
          </w:p>
        </w:tc>
        <w:tc>
          <w:tcPr>
            <w:tcW w:w="13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358" w:type="dxa"/>
            <w:gridSpan w:val="11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УАЗ 31512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Hyundai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Elantra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Опель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Zafira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Tourer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3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358" w:type="dxa"/>
            <w:gridSpan w:val="11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3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358" w:type="dxa"/>
            <w:gridSpan w:val="11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2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58" w:type="dxa"/>
            <w:gridSpan w:val="11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2/5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Золотавин Владимир Александрович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казначейства отдела финансов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477 013,68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VERSO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637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465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01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Захарова Светлана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имущественных отношений юридического отдела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584 769,45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31" w:type="dxa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1 368 806,43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50 000,00</w:t>
            </w:r>
          </w:p>
        </w:tc>
        <w:tc>
          <w:tcPr>
            <w:tcW w:w="1448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ГАЗ-330232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31" w:type="dxa"/>
            <w:gridSpan w:val="7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336" w:type="dxa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8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31" w:type="dxa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Каюкова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Ольга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Васильевна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сектора казначейства отдела финансов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4" w:space="0" w:color="A6A6A6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406 448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17</w:t>
            </w:r>
          </w:p>
        </w:tc>
        <w:tc>
          <w:tcPr>
            <w:tcW w:w="14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4" w:space="0" w:color="A6A6A6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4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объект незавершенного строительства 1/3</w:t>
            </w:r>
          </w:p>
        </w:tc>
        <w:tc>
          <w:tcPr>
            <w:tcW w:w="12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642 160,82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85000,00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объект незавершенного строительства 1/3</w:t>
            </w:r>
          </w:p>
        </w:tc>
        <w:tc>
          <w:tcPr>
            <w:tcW w:w="123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LADA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217230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объект незавершенного строительства 1/3</w:t>
            </w:r>
          </w:p>
        </w:tc>
        <w:tc>
          <w:tcPr>
            <w:tcW w:w="123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Коротких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Мария Васильевна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земельных отношений юридического отдела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572 659,61</w:t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 21154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521 128,03</w:t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Куклина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Мария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550 633,51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1243,0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62,6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1 124 572,40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1243,0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62,6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Слинкина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(Кузьмина)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Марина Николаевна</w:t>
            </w:r>
          </w:p>
        </w:tc>
        <w:tc>
          <w:tcPr>
            <w:tcW w:w="21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земельных отношений юридического отдела</w:t>
            </w:r>
          </w:p>
        </w:tc>
        <w:tc>
          <w:tcPr>
            <w:tcW w:w="17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413 696,96</w:t>
            </w:r>
          </w:p>
        </w:tc>
        <w:tc>
          <w:tcPr>
            <w:tcW w:w="133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  <w:gridSpan w:val="10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41,2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Медведева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Ирина Михайловна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700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151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05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1 005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459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38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УАЗ 330365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Медведева Наталья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637 626,25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466666,67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393 156,84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283 333,33</w:t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Nissan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Primera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6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УАЗ-33036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Орешкина (Медведева)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Юлия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596 982,88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Auris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212 542,14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ГАЗ 278813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Мельцева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Ольга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Ивановна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785 783,06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37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6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37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352 635,54</w:t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Sandero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Прицеп к л/а 821303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26,1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Михайлова Оксана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646 845,90</w:t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787,0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1511,0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92,4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Огородников Александр Васильевич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специалист 1 категории сектора по гражданской обороне, защите населения и территории от чрезвычайных ситуаций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860 790,32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1319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31,7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824 546,35</w:t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1319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3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Пайкова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Надежда Васильевна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998 749,89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300000,00</w:t>
            </w:r>
          </w:p>
        </w:tc>
        <w:tc>
          <w:tcPr>
            <w:tcW w:w="14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36,9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Kia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Carens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466 715,60, в т.ч. доход от продажи имущества 95000,00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ВАЗ-21102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НИССАН-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X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-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УАЗ 330302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Снегоход «Буран-А»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Полякова (Плашинова) Екатерина Владимировна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муниципального заказа и договорных отношений юридического отдела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583 128,89</w:t>
            </w:r>
          </w:p>
        </w:tc>
        <w:tc>
          <w:tcPr>
            <w:tcW w:w="40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Полозкова Светлана Вячеславовна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723 939,50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975 015,54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Созонова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Евгения Анатольевна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738 195,27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996 454,33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Усольцева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Рузиля Шаукатовна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по молодежной политике, спорту и культуре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582 542,09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3/4/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442 081,49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Nissan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Serena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Федорова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Наталья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809 964,33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9 162,90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Шаранова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Анна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593 990,24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53,2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1" w:type="dxa"/>
            <w:gridSpan w:val="4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235" w:type="dxa"/>
            <w:gridSpan w:val="2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861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5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1 551 729,63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Greatwal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CC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6460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KY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Автоприцеп к л/а, марка 8213А7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861" w:type="dxa"/>
            <w:gridSpan w:val="4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235" w:type="dxa"/>
            <w:gridSpan w:val="2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861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5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861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5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38,2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861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5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3 079,24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Швецова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Ирина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625 787,11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2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1 859 820,16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1100000,00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мотоцикл «Урал»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Школяр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Татьяна Владимировна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 организационного отдела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641 173,70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206,7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553 988,29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150000,00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206,7</w:t>
            </w:r>
          </w:p>
        </w:tc>
        <w:tc>
          <w:tcPr>
            <w:tcW w:w="13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5" w:type="dxa"/>
            <w:gridSpan w:val="1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15" w:type="dxa"/>
            <w:gridSpan w:val="1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206,7</w:t>
            </w:r>
          </w:p>
        </w:tc>
        <w:tc>
          <w:tcPr>
            <w:tcW w:w="1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Ямова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Вера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Николаевна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комитета по образованию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614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658,69</w:t>
            </w:r>
          </w:p>
        </w:tc>
        <w:tc>
          <w:tcPr>
            <w:tcW w:w="14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59,3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1485,0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508 908,60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180000,00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 под многоквартирным домом 282/187580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59,3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sz w:val="20"/>
                <w:szCs w:val="20"/>
              </w:rPr>
              <w:t>Mitsubishi L 200 IV 2.5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снегоход «Буран»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общее имущество в многоквартирном доме 282/187580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7482,3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под многоквартирным домом 282/187580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59,3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7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общее имущество в многоквартирном доме 282/187580</w:t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7482,3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 LibreOffice_project/a529a4fab45b75fefc5b6226684193eb000654f6</Application>
  <AppVersion>15.0000</AppVersion>
  <Pages>12</Pages>
  <Words>2467</Words>
  <Characters>14882</Characters>
  <CharactersWithSpaces>16047</CharactersWithSpaces>
  <Paragraphs>1381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2016-08-02T08:06:00Z</dcterms:created>
  <dc:creator>User</dc:creator>
  <dc:description/>
  <dc:language>ru-RU</dc:language>
  <cp:lastModifiedBy/>
  <dcterms:modified xsi:type="dcterms:W3CDTF">2022-08-30T16:15:28Z</dcterms:modified>
  <cp:revision>4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