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F" w:rsidRDefault="00992DAF" w:rsidP="00992DAF">
      <w:pPr>
        <w:pStyle w:val="a5"/>
        <w:ind w:firstLine="0"/>
        <w:jc w:val="center"/>
        <w:rPr>
          <w:rFonts w:ascii="Times New Roman" w:hAnsi="Times New Roman"/>
          <w:szCs w:val="26"/>
          <w:lang w:val="ru-RU"/>
        </w:rPr>
      </w:pPr>
    </w:p>
    <w:p w:rsidR="00992DAF" w:rsidRDefault="00992DAF" w:rsidP="00992DAF">
      <w:pPr>
        <w:tabs>
          <w:tab w:val="right" w:pos="9639"/>
        </w:tabs>
        <w:spacing w:before="200" w:after="200"/>
        <w:jc w:val="right"/>
        <w:rPr>
          <w:lang w:val="ru-RU"/>
        </w:rPr>
      </w:pPr>
      <w:r>
        <w:rPr>
          <w:rFonts w:eastAsia="Arial" w:cs="Arial"/>
          <w:szCs w:val="26"/>
          <w:lang w:val="ru-RU"/>
        </w:rPr>
        <w:t xml:space="preserve">  </w:t>
      </w:r>
    </w:p>
    <w:p w:rsidR="00992DAF" w:rsidRDefault="00992DAF" w:rsidP="00992DAF">
      <w:pPr>
        <w:tabs>
          <w:tab w:val="right" w:pos="9639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№2</w:t>
      </w:r>
    </w:p>
    <w:p w:rsidR="00992DAF" w:rsidRDefault="00992DAF" w:rsidP="00992DAF">
      <w:pPr>
        <w:tabs>
          <w:tab w:val="right" w:pos="9639"/>
        </w:tabs>
        <w:ind w:firstLine="0"/>
        <w:jc w:val="right"/>
        <w:rPr>
          <w:rFonts w:cs="Arial"/>
          <w:b/>
          <w:szCs w:val="26"/>
          <w:lang w:val="ru-RU"/>
        </w:rPr>
      </w:pPr>
      <w:r>
        <w:rPr>
          <w:lang w:val="ru-RU"/>
        </w:rPr>
        <w:t xml:space="preserve">к приказу от № 078 </w:t>
      </w:r>
      <w:proofErr w:type="gramStart"/>
      <w:r>
        <w:rPr>
          <w:lang w:val="ru-RU"/>
        </w:rPr>
        <w:t>от  03.12.2019</w:t>
      </w:r>
      <w:proofErr w:type="gramEnd"/>
    </w:p>
    <w:p w:rsidR="00992DAF" w:rsidRDefault="00992DAF" w:rsidP="00992DAF">
      <w:pPr>
        <w:jc w:val="center"/>
        <w:rPr>
          <w:rFonts w:cs="Arial"/>
          <w:b/>
          <w:szCs w:val="26"/>
          <w:lang w:val="ru-RU"/>
        </w:rPr>
      </w:pPr>
    </w:p>
    <w:p w:rsidR="00992DAF" w:rsidRDefault="00992DAF" w:rsidP="00992DAF">
      <w:pPr>
        <w:pStyle w:val="a3"/>
        <w:spacing w:after="0"/>
        <w:jc w:val="center"/>
        <w:rPr>
          <w:rStyle w:val="2"/>
          <w:rFonts w:cs="Arial"/>
          <w:color w:val="000000"/>
          <w:kern w:val="1"/>
          <w:szCs w:val="26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 xml:space="preserve">Техническое задание на реализацию программы (проекта) по приоритетному направлению «Деятельность в области культуры, искусства и содействия указанной деятельности, а также содействие духовному развитию личности» - </w:t>
      </w:r>
    </w:p>
    <w:p w:rsidR="00992DAF" w:rsidRDefault="00992DAF" w:rsidP="00992DAF">
      <w:pPr>
        <w:pStyle w:val="a3"/>
        <w:spacing w:after="0"/>
        <w:jc w:val="center"/>
        <w:rPr>
          <w:rStyle w:val="2"/>
          <w:rFonts w:cs="Arial"/>
          <w:color w:val="000000"/>
          <w:kern w:val="1"/>
          <w:szCs w:val="26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>абонемент «</w:t>
      </w:r>
      <w:proofErr w:type="spellStart"/>
      <w:r>
        <w:rPr>
          <w:rStyle w:val="2"/>
          <w:rFonts w:cs="Arial"/>
          <w:color w:val="000000"/>
          <w:kern w:val="1"/>
          <w:szCs w:val="26"/>
          <w:lang w:val="ru-RU"/>
        </w:rPr>
        <w:t>Уватские</w:t>
      </w:r>
      <w:proofErr w:type="spellEnd"/>
      <w:r>
        <w:rPr>
          <w:rStyle w:val="2"/>
          <w:rFonts w:cs="Arial"/>
          <w:color w:val="000000"/>
          <w:kern w:val="1"/>
          <w:szCs w:val="26"/>
          <w:lang w:val="ru-RU"/>
        </w:rPr>
        <w:t xml:space="preserve"> гастроли»</w:t>
      </w:r>
    </w:p>
    <w:p w:rsidR="00992DAF" w:rsidRDefault="00992DAF" w:rsidP="00992DAF">
      <w:pPr>
        <w:pStyle w:val="a3"/>
        <w:spacing w:after="0"/>
        <w:jc w:val="center"/>
        <w:rPr>
          <w:rStyle w:val="2"/>
          <w:rFonts w:cs="Arial"/>
          <w:color w:val="000000"/>
          <w:kern w:val="1"/>
          <w:szCs w:val="26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>(серия концертных программ и театральных постановок)</w:t>
      </w:r>
    </w:p>
    <w:p w:rsidR="00992DAF" w:rsidRDefault="00992DAF" w:rsidP="00992DAF">
      <w:pPr>
        <w:pStyle w:val="a3"/>
        <w:spacing w:after="0"/>
        <w:jc w:val="center"/>
        <w:rPr>
          <w:rStyle w:val="2"/>
          <w:rFonts w:cs="Arial"/>
          <w:color w:val="000000"/>
          <w:kern w:val="1"/>
          <w:szCs w:val="26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>Заказчик: Администрация Уватского муниципального района (далее - Администрация)</w:t>
      </w:r>
    </w:p>
    <w:p w:rsidR="00992DAF" w:rsidRPr="00FF0878" w:rsidRDefault="00992DAF" w:rsidP="00992DAF">
      <w:pPr>
        <w:pStyle w:val="a3"/>
        <w:spacing w:after="0"/>
        <w:jc w:val="center"/>
        <w:rPr>
          <w:rFonts w:ascii="Times New Roman" w:hAnsi="Times New Roman"/>
          <w:sz w:val="24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>Источник финансирования: бюджет Уватского муниципального района</w:t>
      </w:r>
    </w:p>
    <w:p w:rsidR="00992DAF" w:rsidRPr="00FF0878" w:rsidRDefault="00992DAF" w:rsidP="00992DAF">
      <w:pPr>
        <w:pStyle w:val="a3"/>
        <w:spacing w:after="0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915"/>
      </w:tblGrid>
      <w:tr w:rsidR="00992DAF" w:rsidRPr="00FF0878" w:rsidTr="00AF79E2">
        <w:trPr>
          <w:trHeight w:val="40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pStyle w:val="a3"/>
              <w:spacing w:after="0"/>
            </w:pPr>
            <w: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  <w:t>Цель программы (проекта)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ind w:firstLine="0"/>
              <w:rPr>
                <w:rStyle w:val="2"/>
                <w:rFonts w:eastAsia="Segoe UI" w:cs="Arial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Style w:val="2"/>
                <w:rFonts w:eastAsia="Segoe UI"/>
                <w:color w:val="00000A"/>
                <w:kern w:val="1"/>
                <w:sz w:val="20"/>
                <w:szCs w:val="20"/>
                <w:lang w:val="ru-RU"/>
              </w:rPr>
              <w:t>Организация рационального и содержательного доступа жителей и гостей Уватского муниципального района к культурной услуге, удовлетворение и развитие их культурных потребностей</w:t>
            </w:r>
          </w:p>
          <w:p w:rsidR="00992DAF" w:rsidRDefault="00992DAF" w:rsidP="00AF79E2">
            <w:pPr>
              <w:ind w:firstLine="708"/>
              <w:rPr>
                <w:rStyle w:val="2"/>
                <w:rFonts w:eastAsia="Segoe UI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Style w:val="2"/>
                <w:rFonts w:eastAsia="Segoe UI" w:cs="Arial"/>
                <w:color w:val="00000A"/>
                <w:kern w:val="1"/>
                <w:sz w:val="20"/>
                <w:szCs w:val="20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 w:rsidR="00992DAF" w:rsidRDefault="00992DAF" w:rsidP="00AF79E2">
            <w:pPr>
              <w:ind w:firstLine="0"/>
              <w:rPr>
                <w:rStyle w:val="2"/>
                <w:rFonts w:eastAsia="Segoe UI"/>
                <w:color w:val="00000A"/>
                <w:kern w:val="1"/>
                <w:sz w:val="20"/>
                <w:szCs w:val="20"/>
                <w:lang w:val="ru-RU"/>
              </w:rPr>
            </w:pPr>
            <w:r>
              <w:rPr>
                <w:rStyle w:val="2"/>
                <w:rFonts w:eastAsia="Segoe UI"/>
                <w:color w:val="00000A"/>
                <w:kern w:val="1"/>
                <w:sz w:val="20"/>
                <w:szCs w:val="20"/>
                <w:lang w:val="ru-RU"/>
              </w:rPr>
              <w:t>-Обеспечение культурного обслуживания населения с учетом интересов и потребностей различных социально-возрастных групп.</w:t>
            </w:r>
          </w:p>
          <w:p w:rsidR="00992DAF" w:rsidRPr="00FF0878" w:rsidRDefault="00992DAF" w:rsidP="00AF79E2">
            <w:pPr>
              <w:widowControl w:val="0"/>
              <w:tabs>
                <w:tab w:val="left" w:pos="447"/>
              </w:tabs>
              <w:ind w:firstLine="0"/>
              <w:rPr>
                <w:lang w:val="ru-RU"/>
              </w:rPr>
            </w:pPr>
            <w:r>
              <w:rPr>
                <w:rStyle w:val="2"/>
                <w:rFonts w:eastAsia="Segoe UI"/>
                <w:color w:val="00000A"/>
                <w:kern w:val="1"/>
                <w:sz w:val="20"/>
                <w:szCs w:val="20"/>
                <w:lang w:val="ru-RU"/>
              </w:rPr>
              <w:t>-Создание благоприятной культурно-творческой среды для эстетического и художественного воспитания и развития личности, формирования у граждан позитивных ценностных установок.</w:t>
            </w:r>
          </w:p>
        </w:tc>
      </w:tr>
      <w:tr w:rsidR="00992DAF" w:rsidRPr="00FF0878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pStyle w:val="ConsPlusTitle"/>
              <w:ind w:firstLine="720"/>
              <w:jc w:val="both"/>
            </w:pPr>
            <w:r>
              <w:rPr>
                <w:rFonts w:ascii="Arial" w:hAnsi="Arial" w:cs="Arial"/>
                <w:b w:val="0"/>
                <w:sz w:val="20"/>
                <w:lang w:bidi="en-US"/>
              </w:rPr>
              <w:t>Сроки реализации программы (проекта)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Январь-</w:t>
            </w:r>
            <w:r>
              <w:rPr>
                <w:sz w:val="20"/>
                <w:szCs w:val="20"/>
                <w:lang w:val="ru-RU"/>
              </w:rPr>
              <w:t xml:space="preserve">июнь </w:t>
            </w:r>
            <w:r w:rsidRPr="00FF0878">
              <w:rPr>
                <w:sz w:val="20"/>
                <w:szCs w:val="20"/>
                <w:lang w:val="ru-RU"/>
              </w:rPr>
              <w:t>2020 года</w:t>
            </w:r>
          </w:p>
          <w:p w:rsidR="00992DAF" w:rsidRPr="00FF0878" w:rsidRDefault="00992DAF" w:rsidP="00AF79E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территории Уватский муниципальный район</w:t>
            </w:r>
          </w:p>
        </w:tc>
      </w:tr>
      <w:tr w:rsidR="00992DAF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pStyle w:val="ConsPlusTitle"/>
              <w:ind w:firstLine="720"/>
              <w:jc w:val="both"/>
              <w:rPr>
                <w:rFonts w:cs="Arial"/>
                <w:b w:val="0"/>
                <w:sz w:val="20"/>
                <w:lang w:bidi="en-US"/>
              </w:rPr>
            </w:pPr>
            <w:r>
              <w:rPr>
                <w:rFonts w:ascii="Arial" w:hAnsi="Arial" w:cs="Arial"/>
                <w:b w:val="0"/>
                <w:sz w:val="20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 w:rsidR="00992DAF" w:rsidRDefault="00992DAF" w:rsidP="00AF79E2">
            <w:pPr>
              <w:pStyle w:val="a3"/>
              <w:spacing w:after="0"/>
            </w:pPr>
            <w:r>
              <w:rPr>
                <w:rFonts w:cs="Arial"/>
                <w:sz w:val="20"/>
                <w:szCs w:val="20"/>
                <w:lang w:val="ru-RU"/>
              </w:rPr>
              <w:t>(в тыс. руб.)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snapToGrid w:val="0"/>
              <w:spacing w:line="360" w:lineRule="auto"/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92DAF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AF" w:rsidRPr="00FF0878" w:rsidRDefault="00992DAF" w:rsidP="00AF79E2">
            <w:pPr>
              <w:pStyle w:val="a3"/>
              <w:spacing w:after="0"/>
              <w:rPr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spacing w:line="360" w:lineRule="auto"/>
            </w:pP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10,0</w:t>
            </w:r>
          </w:p>
        </w:tc>
      </w:tr>
      <w:tr w:rsidR="00992DAF" w:rsidRPr="00FF0878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pStyle w:val="ConsPlusTitle"/>
              <w:ind w:firstLine="720"/>
              <w:jc w:val="both"/>
            </w:pPr>
            <w:r>
              <w:rPr>
                <w:rStyle w:val="2"/>
                <w:rFonts w:ascii="Arial" w:hAnsi="Arial" w:cs="Arial"/>
                <w:b w:val="0"/>
                <w:sz w:val="20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u w:val="single"/>
                <w:lang w:val="ru-RU"/>
              </w:rPr>
              <w:t>Количественные характеристики: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1. К</w:t>
            </w:r>
            <w:r w:rsidRPr="00FF0878">
              <w:rPr>
                <w:sz w:val="20"/>
                <w:szCs w:val="20"/>
                <w:highlight w:val="white"/>
                <w:lang w:val="ru-RU"/>
              </w:rPr>
              <w:t>оличественный охват программой (проектом) (зрительская аудитория) - не менее 2</w:t>
            </w:r>
            <w:r>
              <w:rPr>
                <w:sz w:val="20"/>
                <w:szCs w:val="20"/>
                <w:highlight w:val="white"/>
              </w:rPr>
              <w:t> </w:t>
            </w:r>
            <w:r w:rsidRPr="00FF0878">
              <w:rPr>
                <w:sz w:val="20"/>
                <w:szCs w:val="20"/>
                <w:highlight w:val="white"/>
                <w:lang w:val="ru-RU"/>
              </w:rPr>
              <w:t>000 человек.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2. Общее количество программ (постановок) - не менее 4: не менее 2 концертных программ, не менее 2 театральных постановок</w:t>
            </w:r>
          </w:p>
          <w:p w:rsidR="00992DAF" w:rsidRPr="00FF0878" w:rsidRDefault="00992DAF" w:rsidP="00AF79E2">
            <w:pPr>
              <w:rPr>
                <w:color w:val="000000"/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коллективов, из них коллективов из Тюменской области - не менее 100% от общего количества участников абонемента.</w:t>
            </w:r>
          </w:p>
          <w:p w:rsidR="00992DAF" w:rsidRPr="00FF0878" w:rsidRDefault="00992DAF" w:rsidP="00AF79E2">
            <w:pPr>
              <w:rPr>
                <w:sz w:val="20"/>
                <w:szCs w:val="20"/>
                <w:u w:val="single"/>
                <w:lang w:val="ru-RU"/>
              </w:rPr>
            </w:pPr>
            <w:r w:rsidRPr="00FF0878">
              <w:rPr>
                <w:color w:val="000000"/>
                <w:sz w:val="20"/>
                <w:szCs w:val="20"/>
                <w:lang w:val="ru-RU"/>
              </w:rPr>
              <w:t>3. Организация и проведение абонемента - 1 абонемент.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u w:val="single"/>
                <w:lang w:val="ru-RU"/>
              </w:rPr>
              <w:t>Качественные характеристики:</w:t>
            </w:r>
          </w:p>
          <w:p w:rsidR="00992DAF" w:rsidRPr="00FF0878" w:rsidRDefault="00992DAF" w:rsidP="00AF79E2">
            <w:pPr>
              <w:rPr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>Привлечение профессиональных творческих коллективов</w:t>
            </w:r>
            <w:r w:rsidRPr="00FF0878">
              <w:rPr>
                <w:sz w:val="20"/>
                <w:szCs w:val="20"/>
                <w:lang w:val="ru-RU"/>
              </w:rPr>
              <w:t xml:space="preserve"> Тюменской области — не менее 50% от общего количества участников абонемента.</w:t>
            </w:r>
          </w:p>
        </w:tc>
      </w:tr>
      <w:tr w:rsidR="00992DAF" w:rsidRPr="00FF0878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DAF" w:rsidRDefault="00992DAF" w:rsidP="00AF79E2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sz w:val="26"/>
                <w:lang w:bidi="en-US"/>
              </w:rPr>
            </w:pPr>
            <w:r>
              <w:rPr>
                <w:rStyle w:val="2"/>
                <w:rFonts w:ascii="Arial" w:hAnsi="Arial" w:cs="Arial"/>
                <w:b w:val="0"/>
                <w:sz w:val="20"/>
                <w:lang w:bidi="en-US"/>
              </w:rPr>
              <w:lastRenderedPageBreak/>
              <w:t>Требования к реализации программы (проекта)</w:t>
            </w:r>
          </w:p>
          <w:p w:rsidR="00992DAF" w:rsidRDefault="00992DAF" w:rsidP="00AF79E2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sz w:val="26"/>
                <w:lang w:bidi="en-US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1. Обеспечение исполнения программы (проекта) кадрами необходимой квалификации, привлечение волонтеров (не менее 20 человек) и специалистов для организации и участия в мероприятиях программы (проекта).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2. Обеспечение пом</w:t>
            </w:r>
            <w:r w:rsidRPr="00FF0878">
              <w:rPr>
                <w:sz w:val="20"/>
                <w:szCs w:val="20"/>
                <w:highlight w:val="white"/>
                <w:lang w:val="ru-RU"/>
              </w:rPr>
              <w:t xml:space="preserve">ещениями для проведения мероприятий в рамках программы (проекта), оснащенных необходимым свето- и </w:t>
            </w:r>
            <w:proofErr w:type="spellStart"/>
            <w:r w:rsidRPr="00FF0878">
              <w:rPr>
                <w:sz w:val="20"/>
                <w:szCs w:val="20"/>
                <w:highlight w:val="white"/>
                <w:lang w:val="ru-RU"/>
              </w:rPr>
              <w:t>звукотехническим</w:t>
            </w:r>
            <w:proofErr w:type="spellEnd"/>
            <w:r w:rsidRPr="00FF0878">
              <w:rPr>
                <w:sz w:val="20"/>
                <w:szCs w:val="20"/>
                <w:highlight w:val="white"/>
                <w:lang w:val="ru-RU"/>
              </w:rPr>
              <w:t xml:space="preserve"> оборудованием с вместимостью зрительных залов не менее 220 и 290 посадочных мест, расположенных на территории Уватского муниципального района.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 xml:space="preserve">3. Разработка, утверждение и согласование с </w:t>
            </w:r>
            <w:r w:rsidRPr="00FF0878">
              <w:rPr>
                <w:rStyle w:val="2"/>
                <w:sz w:val="20"/>
                <w:szCs w:val="20"/>
                <w:lang w:val="ru-RU"/>
              </w:rPr>
              <w:t>Администрацией</w:t>
            </w:r>
            <w:r w:rsidRPr="00FF0878">
              <w:rPr>
                <w:sz w:val="20"/>
                <w:szCs w:val="20"/>
                <w:lang w:val="ru-RU"/>
              </w:rPr>
              <w:t xml:space="preserve"> Положения о проведении абонемента.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 xml:space="preserve">4. Проведение в рамках программы (проекта) не менее 2 концертных дней для </w:t>
            </w:r>
            <w:r>
              <w:rPr>
                <w:rStyle w:val="2"/>
                <w:rFonts w:eastAsia="Segoe UI"/>
                <w:color w:val="00000A"/>
                <w:kern w:val="1"/>
                <w:sz w:val="20"/>
                <w:szCs w:val="20"/>
                <w:lang w:val="ru-RU"/>
              </w:rPr>
              <w:t xml:space="preserve">различных социально-возрастных групп не менее 50% от общего количества </w:t>
            </w:r>
            <w:r>
              <w:rPr>
                <w:rStyle w:val="2"/>
                <w:rFonts w:eastAsia="Segoe UI"/>
                <w:kern w:val="1"/>
                <w:sz w:val="20"/>
                <w:szCs w:val="20"/>
                <w:lang w:val="ru-RU"/>
              </w:rPr>
              <w:t>программ (постановок)</w:t>
            </w:r>
            <w:r w:rsidRPr="00FF0878">
              <w:rPr>
                <w:sz w:val="20"/>
                <w:szCs w:val="20"/>
                <w:lang w:val="ru-RU"/>
              </w:rPr>
              <w:t>.</w:t>
            </w:r>
          </w:p>
          <w:p w:rsidR="00992DAF" w:rsidRPr="00FF0878" w:rsidRDefault="00992DAF" w:rsidP="00AF79E2">
            <w:pPr>
              <w:rPr>
                <w:sz w:val="20"/>
                <w:szCs w:val="20"/>
                <w:highlight w:val="white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5. Обеспечение проведения артистами (руководителями</w:t>
            </w:r>
            <w:r w:rsidRPr="00FF0878">
              <w:rPr>
                <w:sz w:val="20"/>
                <w:szCs w:val="20"/>
                <w:highlight w:val="white"/>
                <w:lang w:val="ru-RU"/>
              </w:rPr>
              <w:t xml:space="preserve">) из числа приглашённых творческих коллективов </w:t>
            </w:r>
            <w:r w:rsidRPr="00FF0878">
              <w:rPr>
                <w:sz w:val="20"/>
                <w:szCs w:val="20"/>
                <w:lang w:val="ru-RU"/>
              </w:rPr>
              <w:t xml:space="preserve">не менее 4 мастер-классов для заинтересованных категорий зрителей (продолжительностью не менее 45 минут каждый) </w:t>
            </w:r>
            <w:r w:rsidRPr="00FF0878">
              <w:rPr>
                <w:sz w:val="20"/>
                <w:szCs w:val="20"/>
                <w:highlight w:val="white"/>
                <w:lang w:val="ru-RU"/>
              </w:rPr>
              <w:t>по направлениям искусства.</w:t>
            </w:r>
          </w:p>
          <w:p w:rsidR="00992DAF" w:rsidRPr="00FF0878" w:rsidRDefault="00992DAF" w:rsidP="00AF79E2">
            <w:pPr>
              <w:rPr>
                <w:sz w:val="20"/>
                <w:szCs w:val="20"/>
                <w:highlight w:val="white"/>
                <w:lang w:val="ru-RU"/>
              </w:rPr>
            </w:pPr>
            <w:r w:rsidRPr="00FF0878">
              <w:rPr>
                <w:sz w:val="20"/>
                <w:szCs w:val="20"/>
                <w:highlight w:val="white"/>
                <w:lang w:val="ru-RU"/>
              </w:rPr>
              <w:t>6. Обеспечение питанием, проживанием участников абонемента по необходимости, а также возмещение ГСМ (от места проживания до места проведения абонемента и обратно).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highlight w:val="white"/>
                <w:lang w:val="ru-RU"/>
              </w:rPr>
              <w:t>7. Самосто</w:t>
            </w:r>
            <w:r w:rsidRPr="00FF0878">
              <w:rPr>
                <w:sz w:val="20"/>
                <w:szCs w:val="20"/>
                <w:lang w:val="ru-RU"/>
              </w:rPr>
              <w:t>ятельное информирование и привлечение (приглашение) участников и зрительской аудитории программы (проекта), в том числе обеспечение информационными раздаточными материалами).</w:t>
            </w:r>
          </w:p>
          <w:p w:rsidR="00992DAF" w:rsidRPr="00FF0878" w:rsidRDefault="00992DAF" w:rsidP="00AF79E2">
            <w:pPr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8. Обеспечение абонемента фотосъемкой (отчёт-репортаж о мероприятиях абонемента на электронном носителе, не менее 400 фотографий) и видеосъемкой (информационный ролик о фестивале на электронном носителе – не менее 5 роликов до 1,5 мин.).</w:t>
            </w:r>
          </w:p>
          <w:p w:rsidR="00992DAF" w:rsidRPr="00FF0878" w:rsidRDefault="00992DAF" w:rsidP="00AF79E2">
            <w:pPr>
              <w:ind w:firstLine="0"/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9. Мероприятия, предусмотренные программой (проектом):</w:t>
            </w:r>
          </w:p>
          <w:p w:rsidR="00992DAF" w:rsidRPr="00FF0878" w:rsidRDefault="00992DAF" w:rsidP="00AF79E2">
            <w:pPr>
              <w:ind w:firstLine="0"/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- должны соответствовать его цели и задачам;</w:t>
            </w:r>
          </w:p>
          <w:p w:rsidR="00992DAF" w:rsidRPr="00FF0878" w:rsidRDefault="00992DAF" w:rsidP="00AF79E2">
            <w:pPr>
              <w:ind w:firstLine="0"/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 w:rsidR="00992DAF" w:rsidRPr="00FF0878" w:rsidRDefault="00992DAF" w:rsidP="00AF79E2">
            <w:pPr>
              <w:ind w:firstLine="0"/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- должны обеспечивать достижение ожидаемых результатов в установленный период реализации.</w:t>
            </w:r>
          </w:p>
          <w:p w:rsidR="00992DAF" w:rsidRPr="00FF0878" w:rsidRDefault="00992DAF" w:rsidP="00AF79E2">
            <w:pPr>
              <w:ind w:firstLine="0"/>
              <w:rPr>
                <w:sz w:val="20"/>
                <w:szCs w:val="20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10. Расходы на реализацию программы (проекта) должны быть экономически обоснованными.</w:t>
            </w:r>
          </w:p>
          <w:p w:rsidR="00992DAF" w:rsidRPr="00FF0878" w:rsidRDefault="00992DAF" w:rsidP="00AF79E2">
            <w:pPr>
              <w:ind w:firstLine="0"/>
              <w:rPr>
                <w:sz w:val="20"/>
                <w:szCs w:val="20"/>
                <w:highlight w:val="white"/>
                <w:lang w:val="ru-RU"/>
              </w:rPr>
            </w:pPr>
            <w:r w:rsidRPr="00FF0878">
              <w:rPr>
                <w:sz w:val="20"/>
                <w:szCs w:val="20"/>
                <w:lang w:val="ru-RU"/>
              </w:rPr>
              <w:t>11. Представление в Администрацию пресс(пост)-релизов о программе (проекте) с фотоматериалами для размещения на информационных ресурсах — не менее 6-ти релизов за весь период реализации программы (проекта).</w:t>
            </w:r>
          </w:p>
          <w:p w:rsidR="00992DAF" w:rsidRPr="00FF0878" w:rsidRDefault="00992DAF" w:rsidP="00AF79E2">
            <w:pPr>
              <w:ind w:firstLine="0"/>
              <w:rPr>
                <w:lang w:val="ru-RU"/>
              </w:rPr>
            </w:pPr>
            <w:r w:rsidRPr="00FF0878">
              <w:rPr>
                <w:sz w:val="20"/>
                <w:szCs w:val="20"/>
                <w:highlight w:val="white"/>
                <w:lang w:val="ru-RU"/>
              </w:rPr>
              <w:t>11. Обеспечение информационного сопровождения программы (проекта), в том числе реклама, продвижение на информационных ресурсах и в социальных сетях (не менее 6 публикаций в зарегистрированных СМИ за весь период реализации программы (проекта)), с обязательным указанием в СМИ, интернет-ресурсах, полиграфической/печатной продукции, что программа (проект) реализована при поддержке Администрации.</w:t>
            </w:r>
          </w:p>
        </w:tc>
      </w:tr>
    </w:tbl>
    <w:p w:rsidR="00A06129" w:rsidRPr="00992DAF" w:rsidRDefault="00A06129" w:rsidP="00992DAF">
      <w:pPr>
        <w:rPr>
          <w:lang w:val="ru-RU"/>
        </w:rPr>
      </w:pPr>
      <w:bookmarkStart w:id="0" w:name="_GoBack"/>
      <w:bookmarkEnd w:id="0"/>
    </w:p>
    <w:sectPr w:rsidR="00A06129" w:rsidRPr="009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7"/>
    <w:rsid w:val="004E660B"/>
    <w:rsid w:val="005A084F"/>
    <w:rsid w:val="00992DAF"/>
    <w:rsid w:val="00A06129"/>
    <w:rsid w:val="00C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160D-735D-4EAF-A5A6-F52B189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5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6257"/>
  </w:style>
  <w:style w:type="paragraph" w:styleId="a3">
    <w:name w:val="Body Text"/>
    <w:basedOn w:val="a"/>
    <w:link w:val="a4"/>
    <w:rsid w:val="00C262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625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ConsPlusTitle">
    <w:name w:val="ConsPlusTitle"/>
    <w:rsid w:val="00C262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header"/>
    <w:basedOn w:val="a"/>
    <w:link w:val="a6"/>
    <w:rsid w:val="00992DAF"/>
  </w:style>
  <w:style w:type="character" w:customStyle="1" w:styleId="a6">
    <w:name w:val="Верхний колонтитул Знак"/>
    <w:basedOn w:val="a0"/>
    <w:link w:val="a5"/>
    <w:rsid w:val="00992DAF"/>
    <w:rPr>
      <w:rFonts w:ascii="Arial" w:eastAsia="Times New Roman" w:hAnsi="Arial" w:cs="Times New Roman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2019-12-08T12:24:00Z</dcterms:created>
  <dcterms:modified xsi:type="dcterms:W3CDTF">2019-12-08T12:24:00Z</dcterms:modified>
</cp:coreProperties>
</file>