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95" w:rsidRDefault="00F94895" w:rsidP="00F94895">
      <w:pPr>
        <w:jc w:val="center"/>
      </w:pPr>
      <w:r>
        <w:rPr>
          <w:rFonts w:ascii="Arial" w:hAnsi="Arial" w:cs="Arial"/>
          <w:b/>
        </w:rPr>
        <w:t>ИЗВЕЩЕНИЕ О ПРОВЕДЕНИИ АУКЦИОНА №2019/А-21</w:t>
      </w:r>
    </w:p>
    <w:p w:rsidR="00F94895" w:rsidRDefault="00F94895" w:rsidP="00F94895">
      <w:pPr>
        <w:ind w:firstLine="540"/>
        <w:jc w:val="left"/>
        <w:rPr>
          <w:rFonts w:ascii="Arial" w:hAnsi="Arial" w:cs="Arial"/>
          <w:b/>
          <w:sz w:val="24"/>
          <w:szCs w:val="24"/>
        </w:rPr>
      </w:pPr>
    </w:p>
    <w:p w:rsidR="00F94895" w:rsidRDefault="00F94895" w:rsidP="00F94895">
      <w:pPr>
        <w:ind w:firstLine="540"/>
        <w:jc w:val="center"/>
      </w:pPr>
      <w:r>
        <w:rPr>
          <w:rFonts w:ascii="Arial" w:hAnsi="Arial" w:cs="Arial"/>
          <w:b/>
          <w:sz w:val="24"/>
          <w:szCs w:val="24"/>
        </w:rPr>
        <w:t>Администрация Уватского муниципального района извещает о проведении открытого аукциона на право заключения договора аренды земельного участка</w:t>
      </w:r>
    </w:p>
    <w:p w:rsidR="00F94895" w:rsidRDefault="00F94895" w:rsidP="00F94895">
      <w:pPr>
        <w:ind w:firstLine="540"/>
        <w:jc w:val="center"/>
        <w:rPr>
          <w:rFonts w:ascii="Arial" w:hAnsi="Arial" w:cs="Arial"/>
          <w:b/>
          <w:sz w:val="24"/>
          <w:szCs w:val="24"/>
        </w:rPr>
      </w:pPr>
    </w:p>
    <w:p w:rsidR="00F94895" w:rsidRDefault="00F94895" w:rsidP="00F94895">
      <w:pPr>
        <w:ind w:firstLine="709"/>
      </w:pPr>
      <w:r>
        <w:rPr>
          <w:rFonts w:ascii="Arial" w:hAnsi="Arial" w:cs="Arial"/>
          <w:b/>
          <w:sz w:val="24"/>
          <w:szCs w:val="24"/>
        </w:rPr>
        <w:t xml:space="preserve">Организатор аукциона: </w:t>
      </w:r>
      <w:r>
        <w:rPr>
          <w:rFonts w:ascii="Arial" w:hAnsi="Arial" w:cs="Arial"/>
          <w:sz w:val="24"/>
          <w:szCs w:val="24"/>
        </w:rPr>
        <w:t>Администрация Уватского муниципального района Тюменской области.</w:t>
      </w:r>
    </w:p>
    <w:p w:rsidR="00F94895" w:rsidRDefault="00F94895" w:rsidP="00F94895">
      <w:pPr>
        <w:ind w:firstLine="709"/>
      </w:pPr>
      <w:r>
        <w:rPr>
          <w:rFonts w:ascii="Arial" w:hAnsi="Arial" w:cs="Arial"/>
          <w:b/>
          <w:sz w:val="24"/>
          <w:szCs w:val="24"/>
        </w:rPr>
        <w:t xml:space="preserve">Основание проведения аукционов: </w:t>
      </w:r>
      <w:r>
        <w:rPr>
          <w:rFonts w:ascii="Arial" w:hAnsi="Arial" w:cs="Arial"/>
          <w:sz w:val="24"/>
          <w:szCs w:val="24"/>
        </w:rPr>
        <w:t>распоряжение Администрации Уватского муниципального района Тюменской области от 17.09.2019 №1022-р</w:t>
      </w:r>
    </w:p>
    <w:p w:rsidR="00F94895" w:rsidRDefault="00F94895" w:rsidP="00F94895">
      <w:pPr>
        <w:pStyle w:val="western"/>
        <w:spacing w:before="0" w:after="0"/>
        <w:ind w:firstLine="709"/>
      </w:pPr>
      <w:r>
        <w:rPr>
          <w:rFonts w:ascii="Arial" w:hAnsi="Arial"/>
          <w:b/>
          <w:sz w:val="24"/>
          <w:szCs w:val="24"/>
        </w:rPr>
        <w:t>Дата, время и место проведения аукциона:</w:t>
      </w:r>
      <w:r>
        <w:rPr>
          <w:rFonts w:ascii="Arial" w:hAnsi="Arial"/>
          <w:sz w:val="24"/>
          <w:szCs w:val="24"/>
        </w:rPr>
        <w:t xml:space="preserve"> 13 ноября 2019 года в 15:00 часов по адресу: Тюменская область, Уватский район, село Уват, улица Иртышская, дом 19.</w:t>
      </w:r>
    </w:p>
    <w:p w:rsidR="00F94895" w:rsidRDefault="00F94895" w:rsidP="00F94895">
      <w:pPr>
        <w:pStyle w:val="western"/>
        <w:spacing w:before="0" w:after="0"/>
        <w:ind w:firstLine="709"/>
      </w:pPr>
      <w:r>
        <w:rPr>
          <w:rFonts w:ascii="Arial" w:hAnsi="Arial"/>
          <w:b/>
          <w:sz w:val="24"/>
          <w:szCs w:val="24"/>
        </w:rPr>
        <w:t xml:space="preserve">Начало приема заявок на участие в аукционе: </w:t>
      </w:r>
      <w:r>
        <w:rPr>
          <w:rFonts w:ascii="Arial" w:hAnsi="Arial"/>
          <w:sz w:val="24"/>
          <w:szCs w:val="24"/>
        </w:rPr>
        <w:t>09 октября 2019 года</w:t>
      </w:r>
      <w:r>
        <w:rPr>
          <w:rFonts w:ascii="Arial" w:hAnsi="Arial"/>
          <w:b/>
          <w:bCs/>
          <w:sz w:val="24"/>
          <w:szCs w:val="24"/>
        </w:rPr>
        <w:t xml:space="preserve"> </w:t>
      </w:r>
      <w:r>
        <w:rPr>
          <w:rFonts w:ascii="Arial" w:hAnsi="Arial"/>
          <w:sz w:val="24"/>
          <w:szCs w:val="24"/>
        </w:rPr>
        <w:t>с 09:00 часов.</w:t>
      </w:r>
    </w:p>
    <w:p w:rsidR="00F94895" w:rsidRDefault="00F94895" w:rsidP="00F94895">
      <w:pPr>
        <w:tabs>
          <w:tab w:val="left" w:pos="7740"/>
        </w:tabs>
        <w:ind w:firstLine="709"/>
      </w:pPr>
      <w:r>
        <w:rPr>
          <w:rFonts w:ascii="Arial" w:hAnsi="Arial" w:cs="Arial"/>
          <w:b/>
          <w:color w:val="000000"/>
          <w:sz w:val="24"/>
          <w:szCs w:val="24"/>
        </w:rPr>
        <w:t xml:space="preserve">Последний день приема заявок на участие в аукционе: </w:t>
      </w:r>
      <w:r>
        <w:rPr>
          <w:rFonts w:ascii="Arial" w:hAnsi="Arial" w:cs="Arial"/>
          <w:color w:val="000000"/>
          <w:sz w:val="24"/>
          <w:szCs w:val="24"/>
        </w:rPr>
        <w:t>07 ноября 2019 года до 16:30 часов.</w:t>
      </w:r>
    </w:p>
    <w:p w:rsidR="00F94895" w:rsidRDefault="00F94895" w:rsidP="00F94895">
      <w:pPr>
        <w:pStyle w:val="western"/>
        <w:spacing w:before="0" w:after="0"/>
        <w:ind w:firstLine="709"/>
      </w:pPr>
      <w:r>
        <w:rPr>
          <w:rFonts w:ascii="Arial" w:hAnsi="Arial"/>
          <w:b/>
          <w:sz w:val="24"/>
          <w:szCs w:val="24"/>
        </w:rPr>
        <w:t>Предмет аукциона</w:t>
      </w:r>
      <w:r>
        <w:rPr>
          <w:rFonts w:ascii="Arial" w:hAnsi="Arial"/>
          <w:sz w:val="24"/>
          <w:szCs w:val="24"/>
        </w:rPr>
        <w:t xml:space="preserve">: земельный участок, расположенный по адресу: </w:t>
      </w:r>
      <w:r>
        <w:rPr>
          <w:rFonts w:ascii="Arial" w:hAnsi="Arial"/>
          <w:sz w:val="24"/>
          <w:szCs w:val="24"/>
          <w:shd w:val="clear" w:color="auto" w:fill="FFFFFF"/>
        </w:rPr>
        <w:t xml:space="preserve">Тюменская область, </w:t>
      </w:r>
      <w:r>
        <w:rPr>
          <w:rFonts w:ascii="Arial" w:hAnsi="Arial"/>
          <w:sz w:val="24"/>
          <w:szCs w:val="24"/>
        </w:rPr>
        <w:t>Уватский район, поселок Демьянка, улица Пионерная, 4.</w:t>
      </w:r>
    </w:p>
    <w:p w:rsidR="00F94895" w:rsidRDefault="00F94895" w:rsidP="00F94895">
      <w:pPr>
        <w:ind w:firstLine="709"/>
      </w:pPr>
      <w:r>
        <w:rPr>
          <w:rFonts w:ascii="Arial" w:hAnsi="Arial" w:cs="Arial"/>
          <w:b/>
          <w:sz w:val="24"/>
          <w:szCs w:val="24"/>
        </w:rPr>
        <w:t>Сведения о земельном участке:</w:t>
      </w:r>
    </w:p>
    <w:p w:rsidR="00F94895" w:rsidRDefault="00F94895" w:rsidP="00F94895">
      <w:pPr>
        <w:ind w:firstLine="709"/>
      </w:pPr>
      <w:r>
        <w:rPr>
          <w:rFonts w:ascii="Arial" w:hAnsi="Arial" w:cs="Arial"/>
          <w:b/>
          <w:bCs/>
          <w:sz w:val="24"/>
          <w:szCs w:val="24"/>
        </w:rPr>
        <w:t xml:space="preserve">Площадь: </w:t>
      </w:r>
      <w:r>
        <w:rPr>
          <w:rFonts w:ascii="Arial" w:hAnsi="Arial" w:cs="Arial"/>
          <w:sz w:val="24"/>
          <w:szCs w:val="24"/>
        </w:rPr>
        <w:t>1971,0 кв.м.</w:t>
      </w:r>
    </w:p>
    <w:p w:rsidR="00F94895" w:rsidRDefault="00F94895" w:rsidP="00F94895">
      <w:pPr>
        <w:pStyle w:val="western"/>
        <w:spacing w:before="0" w:after="0"/>
        <w:ind w:firstLine="709"/>
      </w:pPr>
      <w:r>
        <w:rPr>
          <w:rFonts w:ascii="Arial" w:hAnsi="Arial"/>
          <w:b/>
          <w:bCs/>
          <w:sz w:val="24"/>
          <w:szCs w:val="24"/>
        </w:rPr>
        <w:t>Кадастровый номер:</w:t>
      </w:r>
      <w:r>
        <w:rPr>
          <w:rFonts w:ascii="Arial" w:hAnsi="Arial"/>
          <w:sz w:val="24"/>
          <w:szCs w:val="24"/>
        </w:rPr>
        <w:t xml:space="preserve"> </w:t>
      </w:r>
      <w:r>
        <w:rPr>
          <w:rFonts w:ascii="Arial" w:hAnsi="Arial"/>
          <w:sz w:val="24"/>
          <w:szCs w:val="24"/>
          <w:shd w:val="clear" w:color="auto" w:fill="FFFFFF"/>
        </w:rPr>
        <w:t>72:18:0201001:155.</w:t>
      </w:r>
    </w:p>
    <w:p w:rsidR="00F94895" w:rsidRDefault="00F94895" w:rsidP="00F94895">
      <w:pPr>
        <w:pStyle w:val="western"/>
        <w:spacing w:before="0" w:after="0"/>
        <w:ind w:firstLine="709"/>
      </w:pPr>
      <w:r>
        <w:rPr>
          <w:rFonts w:ascii="Arial" w:hAnsi="Arial"/>
          <w:b/>
          <w:sz w:val="24"/>
          <w:szCs w:val="24"/>
        </w:rPr>
        <w:t xml:space="preserve">Разрешенное использование земельного участка: </w:t>
      </w:r>
      <w:r>
        <w:rPr>
          <w:rFonts w:ascii="Arial" w:hAnsi="Arial"/>
          <w:sz w:val="24"/>
          <w:szCs w:val="24"/>
        </w:rPr>
        <w:t xml:space="preserve">малоэтажная многоквартирная жилая застройка. </w:t>
      </w:r>
    </w:p>
    <w:p w:rsidR="00F94895" w:rsidRDefault="00F94895" w:rsidP="00F94895">
      <w:pPr>
        <w:ind w:firstLine="709"/>
      </w:pPr>
      <w:r>
        <w:rPr>
          <w:rFonts w:ascii="Arial" w:hAnsi="Arial" w:cs="Arial"/>
          <w:b/>
          <w:sz w:val="24"/>
          <w:szCs w:val="24"/>
        </w:rPr>
        <w:t>Категория земель:</w:t>
      </w:r>
      <w:r>
        <w:rPr>
          <w:rFonts w:ascii="Arial" w:hAnsi="Arial" w:cs="Arial"/>
          <w:sz w:val="24"/>
          <w:szCs w:val="24"/>
        </w:rPr>
        <w:t xml:space="preserve"> земли населенных пунктов.</w:t>
      </w:r>
    </w:p>
    <w:p w:rsidR="00F94895" w:rsidRDefault="00F94895" w:rsidP="00F94895">
      <w:pPr>
        <w:ind w:firstLine="709"/>
      </w:pPr>
      <w:r>
        <w:rPr>
          <w:rFonts w:ascii="Arial" w:hAnsi="Arial" w:cs="Arial"/>
          <w:b/>
          <w:sz w:val="24"/>
          <w:szCs w:val="24"/>
        </w:rPr>
        <w:t xml:space="preserve">Цель использования: </w:t>
      </w:r>
      <w:r>
        <w:rPr>
          <w:rFonts w:ascii="Arial" w:hAnsi="Arial" w:cs="Arial"/>
          <w:sz w:val="24"/>
          <w:szCs w:val="24"/>
        </w:rPr>
        <w:t xml:space="preserve">для строительства многоквартирного жилого дома. </w:t>
      </w:r>
    </w:p>
    <w:p w:rsidR="00F94895" w:rsidRDefault="00F94895" w:rsidP="00F94895">
      <w:pPr>
        <w:pStyle w:val="western"/>
        <w:spacing w:before="0" w:after="0"/>
        <w:ind w:firstLine="709"/>
      </w:pPr>
      <w:r>
        <w:rPr>
          <w:rFonts w:ascii="Arial" w:hAnsi="Arial"/>
          <w:b/>
          <w:bCs/>
          <w:sz w:val="24"/>
          <w:szCs w:val="24"/>
        </w:rPr>
        <w:t xml:space="preserve">Границы участка: </w:t>
      </w:r>
      <w:r>
        <w:rPr>
          <w:rFonts w:ascii="Arial" w:hAnsi="Arial"/>
          <w:sz w:val="24"/>
          <w:szCs w:val="24"/>
        </w:rPr>
        <w:t>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13.09.2019 №КУВИ-001/2019-22431586.</w:t>
      </w:r>
    </w:p>
    <w:p w:rsidR="00F94895" w:rsidRDefault="00F94895" w:rsidP="00F94895">
      <w:pPr>
        <w:ind w:firstLine="709"/>
      </w:pPr>
      <w:r>
        <w:rPr>
          <w:rFonts w:ascii="Arial" w:hAnsi="Arial" w:cs="Arial"/>
          <w:b/>
          <w:sz w:val="24"/>
          <w:szCs w:val="24"/>
        </w:rPr>
        <w:t>Права на земельный участок:</w:t>
      </w:r>
      <w:r>
        <w:rPr>
          <w:rFonts w:ascii="Arial" w:hAnsi="Arial" w:cs="Arial"/>
          <w:sz w:val="24"/>
          <w:szCs w:val="24"/>
        </w:rPr>
        <w:t xml:space="preserve"> отсутствуют.</w:t>
      </w:r>
    </w:p>
    <w:p w:rsidR="00F94895" w:rsidRDefault="00F94895" w:rsidP="00F94895">
      <w:pPr>
        <w:ind w:firstLine="709"/>
      </w:pPr>
      <w:r>
        <w:rPr>
          <w:rFonts w:ascii="Arial" w:hAnsi="Arial" w:cs="Arial"/>
          <w:b/>
          <w:sz w:val="24"/>
          <w:szCs w:val="24"/>
        </w:rPr>
        <w:t>Ограничения использования земельного участка</w:t>
      </w:r>
      <w:r>
        <w:rPr>
          <w:rFonts w:ascii="Arial" w:hAnsi="Arial" w:cs="Arial"/>
          <w:sz w:val="24"/>
          <w:szCs w:val="24"/>
        </w:rPr>
        <w:t xml:space="preserve">: согласно </w:t>
      </w:r>
      <w:r>
        <w:rPr>
          <w:rFonts w:ascii="Arial" w:hAnsi="Arial" w:cs="Arial"/>
          <w:color w:val="000000"/>
          <w:sz w:val="24"/>
          <w:szCs w:val="24"/>
        </w:rPr>
        <w:t>с Правилами землепользования и застройки Сорового сельского поселения Уватского муниципального района, утвержденными решением Думы Уватского муниципального района от 22.12.2016 №131 (</w:t>
      </w:r>
      <w:r>
        <w:rPr>
          <w:rFonts w:ascii="Arial" w:hAnsi="Arial" w:cs="Arial"/>
          <w:color w:val="000000"/>
          <w:sz w:val="24"/>
          <w:szCs w:val="24"/>
          <w:shd w:val="clear" w:color="auto" w:fill="FFFFFF"/>
        </w:rPr>
        <w:t>ред.20.06.2019 №357</w:t>
      </w:r>
      <w:r>
        <w:rPr>
          <w:rFonts w:ascii="Arial" w:hAnsi="Arial" w:cs="Arial"/>
          <w:color w:val="000000"/>
          <w:sz w:val="24"/>
          <w:szCs w:val="24"/>
        </w:rPr>
        <w:t xml:space="preserve">), земельный участок с кадастровым номером 72:18:0201001:155, по адресу: Тюменская область, Уватский район, поселок Демьянка, улица Пионерная, 4, частично расположен в санитарной защитной зоне производственной базы и административно-бытового комплекса (складирования),  </w:t>
      </w:r>
      <w:r>
        <w:rPr>
          <w:rFonts w:ascii="Arial" w:hAnsi="Arial" w:cs="Arial"/>
          <w:sz w:val="24"/>
          <w:szCs w:val="24"/>
        </w:rPr>
        <w:t xml:space="preserve"> согласно выписке из Единого государственного реестра недвижимости</w:t>
      </w:r>
      <w:r>
        <w:rPr>
          <w:rFonts w:ascii="Arial" w:hAnsi="Arial" w:cs="Arial"/>
          <w:b/>
          <w:bCs/>
          <w:sz w:val="24"/>
          <w:szCs w:val="24"/>
        </w:rPr>
        <w:t xml:space="preserve"> Участок </w:t>
      </w:r>
      <w:r>
        <w:rPr>
          <w:rFonts w:ascii="Arial" w:hAnsi="Arial" w:cs="Arial"/>
          <w:iCs/>
          <w:sz w:val="24"/>
          <w:szCs w:val="24"/>
        </w:rPr>
        <w:t>частично расположен зоне санитарной охраны подземного водозабора с реестровым номером 72:18-6.593.</w:t>
      </w:r>
    </w:p>
    <w:p w:rsidR="00F94895" w:rsidRDefault="00F94895" w:rsidP="00F94895">
      <w:pPr>
        <w:pStyle w:val="a3"/>
        <w:ind w:firstLine="709"/>
      </w:pPr>
      <w:r>
        <w:rPr>
          <w:rFonts w:ascii="Arial" w:hAnsi="Arial" w:cs="Arial"/>
          <w:iCs/>
          <w:sz w:val="24"/>
          <w:szCs w:val="24"/>
          <w:shd w:val="clear" w:color="auto" w:fill="FFFFFF"/>
        </w:rPr>
        <w:t>Сведения о местоположении границ зон с особыми условиями использования территории, территорий объектов культурного наследия, отображенных на карте градостроительного зонирования, применяются в части не противоречащей описанию местоположения границ указанных зон, территорий, содержащихся в Едином государственном реестре недвижимости.</w:t>
      </w:r>
    </w:p>
    <w:p w:rsidR="00F94895" w:rsidRDefault="00F94895" w:rsidP="00F94895">
      <w:pPr>
        <w:pStyle w:val="a3"/>
        <w:ind w:firstLine="709"/>
      </w:pPr>
      <w:r>
        <w:rPr>
          <w:rFonts w:ascii="Arial" w:hAnsi="Arial" w:cs="Arial"/>
          <w:highlight w:val="white"/>
        </w:rPr>
        <w:t>Ограничения, установленные режимами зон с особыми условиями использования территорий, территорий объектов культурного наследия, отраженных в указанных Правилах не применяются до внесения сведений об указанных зонах, территориях в Единый государственный реестр недвижимости.</w:t>
      </w:r>
    </w:p>
    <w:p w:rsidR="00F94895" w:rsidRDefault="00F94895" w:rsidP="00F94895">
      <w:pPr>
        <w:pStyle w:val="a3"/>
        <w:ind w:firstLine="709"/>
      </w:pPr>
      <w:r>
        <w:rPr>
          <w:rFonts w:ascii="Arial" w:hAnsi="Arial" w:cs="Arial"/>
          <w:b/>
          <w:sz w:val="24"/>
          <w:szCs w:val="24"/>
        </w:rPr>
        <w:lastRenderedPageBreak/>
        <w:t>Параметры разрешенного строительства:</w:t>
      </w:r>
      <w:r>
        <w:rPr>
          <w:rFonts w:ascii="Arial" w:hAnsi="Arial" w:cs="Arial"/>
          <w:b/>
          <w:color w:val="FF0000"/>
          <w:sz w:val="24"/>
          <w:szCs w:val="24"/>
        </w:rPr>
        <w:t xml:space="preserve"> </w:t>
      </w:r>
      <w:r>
        <w:rPr>
          <w:rFonts w:ascii="Arial" w:hAnsi="Arial" w:cs="Arial"/>
          <w:color w:val="000000"/>
          <w:sz w:val="24"/>
          <w:szCs w:val="24"/>
        </w:rPr>
        <w:t>в соответствии с Правилами землепользования и застройки Сорового сельского поселения Уватского муниципального района, утвержденными решением Думы Уватского муниципального района от 22.12.2016 №131 (</w:t>
      </w:r>
      <w:r>
        <w:rPr>
          <w:rFonts w:ascii="Arial" w:hAnsi="Arial" w:cs="Arial"/>
          <w:color w:val="000000"/>
          <w:sz w:val="24"/>
          <w:szCs w:val="24"/>
          <w:shd w:val="clear" w:color="auto" w:fill="FFFFFF"/>
        </w:rPr>
        <w:t>ред.20.06.2019 №357</w:t>
      </w:r>
      <w:r>
        <w:rPr>
          <w:rFonts w:ascii="Arial" w:hAnsi="Arial" w:cs="Arial"/>
          <w:color w:val="000000"/>
          <w:sz w:val="24"/>
          <w:szCs w:val="24"/>
        </w:rPr>
        <w:t xml:space="preserve">). </w:t>
      </w:r>
    </w:p>
    <w:p w:rsidR="00F94895" w:rsidRDefault="00F94895" w:rsidP="00F94895">
      <w:pPr>
        <w:ind w:firstLine="709"/>
      </w:pPr>
      <w:r>
        <w:rPr>
          <w:rFonts w:ascii="Arial" w:hAnsi="Arial" w:cs="Arial"/>
          <w:color w:val="000000"/>
          <w:sz w:val="24"/>
          <w:szCs w:val="24"/>
        </w:rPr>
        <w:t>Параметры разрешенного использования для объекта в данной зоне:</w:t>
      </w:r>
    </w:p>
    <w:p w:rsidR="00F94895" w:rsidRDefault="00F94895" w:rsidP="00F94895">
      <w:pPr>
        <w:ind w:firstLine="567"/>
      </w:pPr>
      <w:r>
        <w:rPr>
          <w:rFonts w:ascii="Arial" w:eastAsia="Arial" w:hAnsi="Arial" w:cs="Arial"/>
          <w:sz w:val="24"/>
          <w:szCs w:val="24"/>
        </w:rPr>
        <w:t xml:space="preserve">  </w:t>
      </w:r>
      <w:r>
        <w:rPr>
          <w:rFonts w:ascii="Arial" w:hAnsi="Arial" w:cs="Arial"/>
          <w:sz w:val="24"/>
          <w:szCs w:val="24"/>
        </w:rPr>
        <w:t>- количество надземных этажей - до 4;</w:t>
      </w:r>
    </w:p>
    <w:p w:rsidR="00F94895" w:rsidRDefault="00F94895" w:rsidP="00F94895">
      <w:pPr>
        <w:ind w:firstLine="567"/>
      </w:pPr>
      <w:r>
        <w:rPr>
          <w:rFonts w:ascii="Arial" w:eastAsia="Arial" w:hAnsi="Arial" w:cs="Arial"/>
          <w:sz w:val="24"/>
          <w:szCs w:val="24"/>
        </w:rPr>
        <w:t xml:space="preserve"> </w:t>
      </w:r>
      <w:r>
        <w:rPr>
          <w:rFonts w:ascii="Arial" w:hAnsi="Arial" w:cs="Arial"/>
          <w:sz w:val="24"/>
          <w:szCs w:val="24"/>
        </w:rPr>
        <w:t>- минимальный размер земельного участка — 30 кв.м на квартиру без учета площади застройки;</w:t>
      </w:r>
    </w:p>
    <w:p w:rsidR="00F94895" w:rsidRDefault="00F94895" w:rsidP="00F94895">
      <w:r>
        <w:rPr>
          <w:rFonts w:ascii="Arial" w:hAnsi="Arial" w:cs="Arial"/>
          <w:color w:val="000000"/>
          <w:sz w:val="24"/>
          <w:szCs w:val="24"/>
        </w:rPr>
        <w:tab/>
        <w:t>- минимальный отступ от границы земельного участка - 3 м.</w:t>
      </w:r>
    </w:p>
    <w:p w:rsidR="00F94895" w:rsidRDefault="00F94895" w:rsidP="00F94895">
      <w:pPr>
        <w:ind w:firstLine="567"/>
      </w:pPr>
      <w:r>
        <w:rPr>
          <w:rFonts w:ascii="Arial" w:hAnsi="Arial" w:cs="Arial"/>
          <w:b/>
          <w:sz w:val="24"/>
          <w:szCs w:val="24"/>
        </w:rPr>
        <w:t>Технические условия подключения (технологического присоединения) объекта к сетям инженерно-технического обеспечения и сведения о плате за подключение (технологическое присоединение) к ним, предоставлены акционерным обществом «Сибирско-Уральской Энергетической Компанией»:</w:t>
      </w:r>
    </w:p>
    <w:p w:rsidR="00F94895" w:rsidRDefault="00F94895" w:rsidP="00F94895">
      <w:pPr>
        <w:ind w:firstLine="567"/>
        <w:rPr>
          <w:rFonts w:ascii="Arial" w:hAnsi="Arial" w:cs="Arial"/>
          <w:b/>
          <w:sz w:val="24"/>
          <w:szCs w:val="24"/>
          <w:highlight w:val="yellow"/>
        </w:rPr>
      </w:pPr>
    </w:p>
    <w:tbl>
      <w:tblPr>
        <w:tblW w:w="0" w:type="auto"/>
        <w:tblInd w:w="-14" w:type="dxa"/>
        <w:tblLayout w:type="fixed"/>
        <w:tblLook w:val="04A0" w:firstRow="1" w:lastRow="0" w:firstColumn="1" w:lastColumn="0" w:noHBand="0" w:noVBand="1"/>
      </w:tblPr>
      <w:tblGrid>
        <w:gridCol w:w="2340"/>
        <w:gridCol w:w="12"/>
        <w:gridCol w:w="7752"/>
      </w:tblGrid>
      <w:tr w:rsidR="00F94895" w:rsidTr="00F94895">
        <w:tc>
          <w:tcPr>
            <w:tcW w:w="2340" w:type="dxa"/>
            <w:tcBorders>
              <w:top w:val="single" w:sz="4" w:space="0" w:color="000000"/>
              <w:left w:val="single" w:sz="4" w:space="0" w:color="000000"/>
              <w:bottom w:val="single" w:sz="4" w:space="0" w:color="000000"/>
              <w:right w:val="nil"/>
            </w:tcBorders>
            <w:hideMark/>
          </w:tcPr>
          <w:p w:rsidR="00F94895" w:rsidRDefault="00F94895">
            <w:pPr>
              <w:jc w:val="center"/>
            </w:pPr>
            <w:r>
              <w:rPr>
                <w:rFonts w:ascii="Arial" w:hAnsi="Arial" w:cs="Arial"/>
                <w:sz w:val="24"/>
                <w:szCs w:val="24"/>
              </w:rPr>
              <w:t>Вид инженерной нагрузки</w:t>
            </w:r>
          </w:p>
        </w:tc>
        <w:tc>
          <w:tcPr>
            <w:tcW w:w="7764" w:type="dxa"/>
            <w:gridSpan w:val="2"/>
            <w:tcBorders>
              <w:top w:val="single" w:sz="4" w:space="0" w:color="000000"/>
              <w:left w:val="single" w:sz="4" w:space="0" w:color="000000"/>
              <w:bottom w:val="single" w:sz="4" w:space="0" w:color="000000"/>
              <w:right w:val="single" w:sz="4" w:space="0" w:color="000000"/>
            </w:tcBorders>
            <w:hideMark/>
          </w:tcPr>
          <w:p w:rsidR="00F94895" w:rsidRDefault="00F94895">
            <w:pPr>
              <w:jc w:val="center"/>
            </w:pPr>
            <w:r>
              <w:rPr>
                <w:rFonts w:ascii="Arial" w:hAnsi="Arial" w:cs="Arial"/>
                <w:color w:val="000000"/>
                <w:sz w:val="24"/>
                <w:szCs w:val="24"/>
              </w:rPr>
              <w:t>Характеристика</w:t>
            </w:r>
          </w:p>
        </w:tc>
      </w:tr>
      <w:tr w:rsidR="00F94895" w:rsidTr="00F94895">
        <w:tc>
          <w:tcPr>
            <w:tcW w:w="2340" w:type="dxa"/>
            <w:tcBorders>
              <w:top w:val="single" w:sz="4" w:space="0" w:color="000000"/>
              <w:left w:val="single" w:sz="4" w:space="0" w:color="000000"/>
              <w:bottom w:val="single" w:sz="4" w:space="0" w:color="000000"/>
              <w:right w:val="nil"/>
            </w:tcBorders>
            <w:hideMark/>
          </w:tcPr>
          <w:p w:rsidR="00F94895" w:rsidRDefault="00F94895">
            <w:r>
              <w:rPr>
                <w:rFonts w:ascii="Arial" w:hAnsi="Arial" w:cs="Arial"/>
                <w:sz w:val="24"/>
                <w:szCs w:val="24"/>
              </w:rPr>
              <w:t xml:space="preserve">Водоснабжение </w:t>
            </w:r>
          </w:p>
        </w:tc>
        <w:tc>
          <w:tcPr>
            <w:tcW w:w="7764" w:type="dxa"/>
            <w:gridSpan w:val="2"/>
            <w:tcBorders>
              <w:top w:val="single" w:sz="4" w:space="0" w:color="000000"/>
              <w:left w:val="single" w:sz="4" w:space="0" w:color="000000"/>
              <w:bottom w:val="single" w:sz="4" w:space="0" w:color="000000"/>
              <w:right w:val="single" w:sz="4" w:space="0" w:color="000000"/>
            </w:tcBorders>
            <w:hideMark/>
          </w:tcPr>
          <w:p w:rsidR="00F94895" w:rsidRDefault="00F94895">
            <w:pPr>
              <w:snapToGrid w:val="0"/>
            </w:pPr>
            <w:r>
              <w:rPr>
                <w:rFonts w:ascii="Arial" w:eastAsia="Arial" w:hAnsi="Arial" w:cs="Arial"/>
                <w:color w:val="000000"/>
                <w:sz w:val="24"/>
                <w:szCs w:val="24"/>
              </w:rPr>
              <w:t>Технические условия предоставлены акционерным обществом «Сибирско-Уральской Энергетической Компанией»:</w:t>
            </w:r>
          </w:p>
          <w:p w:rsidR="00F94895" w:rsidRDefault="00F94895">
            <w:pPr>
              <w:snapToGrid w:val="0"/>
            </w:pPr>
            <w:r>
              <w:rPr>
                <w:rFonts w:ascii="Arial" w:eastAsia="Arial" w:hAnsi="Arial" w:cs="Arial"/>
                <w:color w:val="000000"/>
                <w:sz w:val="24"/>
                <w:szCs w:val="24"/>
              </w:rPr>
              <w:t>Максимальную нагрузку в точке подключения принять не более 0,16м3/сутки;</w:t>
            </w:r>
          </w:p>
          <w:p w:rsidR="00F94895" w:rsidRDefault="00F94895">
            <w:pPr>
              <w:snapToGrid w:val="0"/>
            </w:pPr>
            <w:r>
              <w:rPr>
                <w:rFonts w:ascii="Arial" w:eastAsia="Arial" w:hAnsi="Arial" w:cs="Arial"/>
                <w:color w:val="000000"/>
                <w:sz w:val="24"/>
                <w:szCs w:val="24"/>
              </w:rPr>
              <w:t xml:space="preserve">Планируемый срок подключения объекта 1 квартал 2021; </w:t>
            </w:r>
          </w:p>
          <w:p w:rsidR="00F94895" w:rsidRDefault="00F94895">
            <w:pPr>
              <w:snapToGrid w:val="0"/>
            </w:pPr>
            <w:r>
              <w:rPr>
                <w:rFonts w:ascii="Arial" w:eastAsia="Arial" w:hAnsi="Arial" w:cs="Arial"/>
                <w:color w:val="000000"/>
                <w:sz w:val="24"/>
                <w:szCs w:val="24"/>
              </w:rPr>
              <w:t>Точка подключения к сети водоснабжения-ТК-7;</w:t>
            </w:r>
          </w:p>
          <w:p w:rsidR="00F94895" w:rsidRDefault="00F94895">
            <w:pPr>
              <w:snapToGrid w:val="0"/>
            </w:pPr>
            <w:r>
              <w:rPr>
                <w:rFonts w:ascii="Arial" w:eastAsia="Arial" w:hAnsi="Arial" w:cs="Arial"/>
                <w:color w:val="000000"/>
                <w:sz w:val="24"/>
                <w:szCs w:val="24"/>
              </w:rPr>
              <w:t>Планируемый срок подключения объекта 1 квартал 2021;</w:t>
            </w:r>
          </w:p>
          <w:p w:rsidR="00F94895" w:rsidRDefault="00F94895">
            <w:pPr>
              <w:snapToGrid w:val="0"/>
            </w:pPr>
            <w:r>
              <w:rPr>
                <w:rFonts w:ascii="Arial" w:eastAsia="Arial" w:hAnsi="Arial" w:cs="Arial"/>
                <w:color w:val="000000"/>
                <w:sz w:val="24"/>
                <w:szCs w:val="24"/>
              </w:rPr>
              <w:t>Порядок расчета за подключение осуществляется на основании смет и актов выполненных работ.</w:t>
            </w:r>
          </w:p>
        </w:tc>
      </w:tr>
      <w:tr w:rsidR="00F94895" w:rsidTr="00F94895">
        <w:tc>
          <w:tcPr>
            <w:tcW w:w="2340" w:type="dxa"/>
            <w:tcBorders>
              <w:top w:val="single" w:sz="4" w:space="0" w:color="000000"/>
              <w:left w:val="single" w:sz="4" w:space="0" w:color="000000"/>
              <w:bottom w:val="single" w:sz="4" w:space="0" w:color="000000"/>
              <w:right w:val="nil"/>
            </w:tcBorders>
            <w:hideMark/>
          </w:tcPr>
          <w:p w:rsidR="00F94895" w:rsidRDefault="00F94895">
            <w:r>
              <w:rPr>
                <w:rFonts w:ascii="Arial" w:hAnsi="Arial" w:cs="Arial"/>
                <w:sz w:val="24"/>
                <w:szCs w:val="24"/>
              </w:rPr>
              <w:t>Водоотведение</w:t>
            </w:r>
          </w:p>
        </w:tc>
        <w:tc>
          <w:tcPr>
            <w:tcW w:w="7764" w:type="dxa"/>
            <w:gridSpan w:val="2"/>
            <w:tcBorders>
              <w:top w:val="single" w:sz="4" w:space="0" w:color="000000"/>
              <w:left w:val="single" w:sz="4" w:space="0" w:color="000000"/>
              <w:bottom w:val="single" w:sz="4" w:space="0" w:color="000000"/>
              <w:right w:val="single" w:sz="4" w:space="0" w:color="000000"/>
            </w:tcBorders>
            <w:hideMark/>
          </w:tcPr>
          <w:p w:rsidR="00F94895" w:rsidRDefault="00F94895">
            <w:pPr>
              <w:snapToGrid w:val="0"/>
            </w:pPr>
            <w:r>
              <w:rPr>
                <w:rFonts w:ascii="Arial" w:eastAsia="Arial" w:hAnsi="Arial" w:cs="Arial"/>
                <w:color w:val="000000"/>
                <w:sz w:val="24"/>
                <w:szCs w:val="24"/>
              </w:rPr>
              <w:t>Максимальную нагрузку в точке подключения принять не более 0,16м3/сутки;</w:t>
            </w:r>
          </w:p>
          <w:p w:rsidR="00F94895" w:rsidRDefault="00F94895">
            <w:pPr>
              <w:snapToGrid w:val="0"/>
            </w:pPr>
            <w:r>
              <w:rPr>
                <w:rFonts w:ascii="Arial" w:eastAsia="Arial" w:hAnsi="Arial" w:cs="Arial"/>
                <w:color w:val="000000"/>
                <w:sz w:val="24"/>
                <w:szCs w:val="24"/>
              </w:rPr>
              <w:t>Точка подключения к сети водоотведения — канализационный колодец КК-87 на внутриквартальной сети водоотведения;</w:t>
            </w:r>
          </w:p>
          <w:p w:rsidR="00F94895" w:rsidRDefault="00F94895">
            <w:pPr>
              <w:snapToGrid w:val="0"/>
            </w:pPr>
            <w:r>
              <w:rPr>
                <w:rFonts w:ascii="Arial" w:eastAsia="Arial" w:hAnsi="Arial" w:cs="Arial"/>
                <w:color w:val="000000"/>
                <w:sz w:val="24"/>
                <w:szCs w:val="24"/>
              </w:rPr>
              <w:t>Планируемый срок подключения объекта 1 квартал 2021;</w:t>
            </w:r>
          </w:p>
          <w:p w:rsidR="00F94895" w:rsidRDefault="00F94895">
            <w:pPr>
              <w:snapToGrid w:val="0"/>
            </w:pPr>
            <w:r>
              <w:rPr>
                <w:rFonts w:ascii="Arial" w:eastAsia="Arial" w:hAnsi="Arial" w:cs="Arial"/>
                <w:color w:val="000000"/>
                <w:sz w:val="24"/>
                <w:szCs w:val="24"/>
              </w:rPr>
              <w:t>Порядок расчета за подключение осуществляется на основании смет и актов выполненных работ.</w:t>
            </w:r>
          </w:p>
        </w:tc>
      </w:tr>
      <w:tr w:rsidR="00F94895" w:rsidTr="00F94895">
        <w:tc>
          <w:tcPr>
            <w:tcW w:w="2340" w:type="dxa"/>
            <w:tcBorders>
              <w:top w:val="single" w:sz="4" w:space="0" w:color="000000"/>
              <w:left w:val="single" w:sz="4" w:space="0" w:color="000000"/>
              <w:bottom w:val="single" w:sz="4" w:space="0" w:color="000000"/>
              <w:right w:val="nil"/>
            </w:tcBorders>
            <w:hideMark/>
          </w:tcPr>
          <w:p w:rsidR="00F94895" w:rsidRDefault="00F94895">
            <w:r>
              <w:rPr>
                <w:rFonts w:ascii="Arial" w:hAnsi="Arial" w:cs="Arial"/>
                <w:sz w:val="24"/>
                <w:szCs w:val="24"/>
              </w:rPr>
              <w:t>Газоснабжение</w:t>
            </w:r>
          </w:p>
        </w:tc>
        <w:tc>
          <w:tcPr>
            <w:tcW w:w="7764" w:type="dxa"/>
            <w:gridSpan w:val="2"/>
            <w:tcBorders>
              <w:top w:val="single" w:sz="4" w:space="0" w:color="000000"/>
              <w:left w:val="single" w:sz="4" w:space="0" w:color="000000"/>
              <w:bottom w:val="single" w:sz="4" w:space="0" w:color="000000"/>
              <w:right w:val="single" w:sz="4" w:space="0" w:color="000000"/>
            </w:tcBorders>
            <w:hideMark/>
          </w:tcPr>
          <w:p w:rsidR="00F94895" w:rsidRDefault="00F94895">
            <w:pPr>
              <w:snapToGrid w:val="0"/>
            </w:pPr>
            <w:r>
              <w:rPr>
                <w:rFonts w:ascii="Arial" w:hAnsi="Arial" w:cs="Arial"/>
                <w:color w:val="000000"/>
                <w:sz w:val="24"/>
                <w:szCs w:val="24"/>
              </w:rPr>
              <w:t>Для получения технических условий на подключение объекта к сетям газоснабжения необходимо обратиться в по адресу: Тюменская область, город Тобольск, улица Чехова, дом 19.</w:t>
            </w:r>
          </w:p>
        </w:tc>
      </w:tr>
      <w:tr w:rsidR="00F94895" w:rsidTr="00F94895">
        <w:trPr>
          <w:trHeight w:val="912"/>
        </w:trPr>
        <w:tc>
          <w:tcPr>
            <w:tcW w:w="2352" w:type="dxa"/>
            <w:gridSpan w:val="2"/>
            <w:tcBorders>
              <w:top w:val="single" w:sz="4" w:space="0" w:color="000000"/>
              <w:left w:val="single" w:sz="4" w:space="0" w:color="000000"/>
              <w:bottom w:val="single" w:sz="4" w:space="0" w:color="000000"/>
              <w:right w:val="nil"/>
            </w:tcBorders>
            <w:hideMark/>
          </w:tcPr>
          <w:p w:rsidR="00F94895" w:rsidRDefault="00F94895">
            <w:r>
              <w:rPr>
                <w:rFonts w:ascii="Arial" w:hAnsi="Arial" w:cs="Arial"/>
                <w:sz w:val="24"/>
                <w:szCs w:val="24"/>
              </w:rPr>
              <w:t>Теплоснабжение</w:t>
            </w:r>
          </w:p>
        </w:tc>
        <w:tc>
          <w:tcPr>
            <w:tcW w:w="7752" w:type="dxa"/>
            <w:tcBorders>
              <w:top w:val="single" w:sz="4" w:space="0" w:color="000000"/>
              <w:left w:val="single" w:sz="4" w:space="0" w:color="000000"/>
              <w:bottom w:val="single" w:sz="4" w:space="0" w:color="000000"/>
              <w:right w:val="single" w:sz="4" w:space="0" w:color="000000"/>
            </w:tcBorders>
            <w:hideMark/>
          </w:tcPr>
          <w:p w:rsidR="00F94895" w:rsidRDefault="00F94895">
            <w:pPr>
              <w:snapToGrid w:val="0"/>
            </w:pPr>
            <w:r>
              <w:rPr>
                <w:rFonts w:ascii="Arial" w:hAnsi="Arial" w:cs="Arial"/>
                <w:color w:val="000000"/>
                <w:sz w:val="24"/>
                <w:szCs w:val="24"/>
              </w:rPr>
              <w:t xml:space="preserve">Заявленная нагрузка теплоснабжения объекта </w:t>
            </w:r>
            <w:r>
              <w:rPr>
                <w:rFonts w:ascii="Arial" w:hAnsi="Arial" w:cs="Arial"/>
                <w:color w:val="000000"/>
                <w:sz w:val="24"/>
                <w:szCs w:val="24"/>
                <w:lang w:val="en-US"/>
              </w:rPr>
              <w:t>Q</w:t>
            </w:r>
            <w:r>
              <w:rPr>
                <w:rFonts w:ascii="Arial" w:hAnsi="Arial" w:cs="Arial"/>
                <w:color w:val="000000"/>
                <w:sz w:val="24"/>
                <w:szCs w:val="24"/>
              </w:rPr>
              <w:t>=0,005 Гкал/час.</w:t>
            </w:r>
          </w:p>
          <w:p w:rsidR="00F94895" w:rsidRDefault="00F94895">
            <w:pPr>
              <w:snapToGrid w:val="0"/>
            </w:pPr>
            <w:r>
              <w:rPr>
                <w:rFonts w:ascii="Arial" w:eastAsia="Arial" w:hAnsi="Arial" w:cs="Arial"/>
                <w:color w:val="000000"/>
                <w:sz w:val="24"/>
                <w:szCs w:val="24"/>
              </w:rPr>
              <w:t>Точка подключения к системе теплоснабжения - граница земельного участка;</w:t>
            </w:r>
          </w:p>
          <w:p w:rsidR="00F94895" w:rsidRDefault="00F94895">
            <w:pPr>
              <w:snapToGrid w:val="0"/>
            </w:pPr>
            <w:r>
              <w:rPr>
                <w:rFonts w:ascii="Arial" w:eastAsia="Arial" w:hAnsi="Arial" w:cs="Arial"/>
                <w:color w:val="000000"/>
                <w:sz w:val="24"/>
                <w:szCs w:val="24"/>
              </w:rPr>
              <w:t>Планируемый срок подключения объекта 1 квартал 2021;</w:t>
            </w:r>
          </w:p>
          <w:p w:rsidR="00F94895" w:rsidRDefault="00F94895">
            <w:pPr>
              <w:snapToGrid w:val="0"/>
            </w:pPr>
            <w:r>
              <w:rPr>
                <w:rFonts w:ascii="Arial" w:eastAsia="Arial" w:hAnsi="Arial" w:cs="Arial"/>
                <w:color w:val="000000"/>
                <w:sz w:val="24"/>
                <w:szCs w:val="24"/>
              </w:rPr>
              <w:t>Порядок расчета за подключение осуществляется на основании смет и актов выполненных работ.</w:t>
            </w:r>
          </w:p>
        </w:tc>
      </w:tr>
    </w:tbl>
    <w:p w:rsidR="00F94895" w:rsidRDefault="00F94895" w:rsidP="00F94895">
      <w:pPr>
        <w:rPr>
          <w:rFonts w:ascii="Arial" w:hAnsi="Arial" w:cs="Arial"/>
          <w:b/>
          <w:color w:val="000000"/>
          <w:sz w:val="24"/>
          <w:szCs w:val="24"/>
        </w:rPr>
      </w:pPr>
    </w:p>
    <w:p w:rsidR="00F94895" w:rsidRDefault="00F94895" w:rsidP="00F94895">
      <w:pPr>
        <w:ind w:firstLine="567"/>
      </w:pPr>
      <w:r>
        <w:rPr>
          <w:rFonts w:ascii="Arial" w:hAnsi="Arial" w:cs="Arial"/>
          <w:b/>
          <w:color w:val="000000"/>
          <w:sz w:val="24"/>
          <w:szCs w:val="24"/>
        </w:rPr>
        <w:t xml:space="preserve">Начальная цена предмета аукциона: </w:t>
      </w:r>
      <w:r>
        <w:rPr>
          <w:rFonts w:ascii="Arial" w:hAnsi="Arial" w:cs="Arial"/>
          <w:color w:val="000000"/>
          <w:sz w:val="24"/>
          <w:szCs w:val="24"/>
        </w:rPr>
        <w:t>ежегодный размер арендной платы – 2186,23 (две тысячи сто восемьдесят шесть рублей 23 копеек).</w:t>
      </w:r>
    </w:p>
    <w:p w:rsidR="00F94895" w:rsidRDefault="00F94895" w:rsidP="00F94895">
      <w:pPr>
        <w:ind w:firstLine="567"/>
      </w:pPr>
      <w:r>
        <w:rPr>
          <w:rFonts w:ascii="Arial" w:hAnsi="Arial" w:cs="Arial"/>
          <w:b/>
          <w:color w:val="000000"/>
          <w:sz w:val="24"/>
          <w:szCs w:val="24"/>
        </w:rPr>
        <w:t>Размер задатка</w:t>
      </w:r>
      <w:r>
        <w:rPr>
          <w:rFonts w:ascii="Arial" w:hAnsi="Arial" w:cs="Arial"/>
          <w:color w:val="000000"/>
          <w:sz w:val="24"/>
          <w:szCs w:val="24"/>
        </w:rPr>
        <w:t>: 2186,23 (две тысячи сто восемьдесят шесть рублей 23 копеек).</w:t>
      </w:r>
    </w:p>
    <w:p w:rsidR="00F94895" w:rsidRDefault="00F94895" w:rsidP="00F94895">
      <w:pPr>
        <w:ind w:firstLine="567"/>
      </w:pPr>
      <w:r>
        <w:rPr>
          <w:rFonts w:ascii="Arial" w:hAnsi="Arial" w:cs="Arial"/>
          <w:b/>
          <w:color w:val="000000"/>
          <w:sz w:val="24"/>
          <w:szCs w:val="24"/>
        </w:rPr>
        <w:t>Шаг аукциона</w:t>
      </w:r>
      <w:r>
        <w:rPr>
          <w:rFonts w:ascii="Arial" w:hAnsi="Arial" w:cs="Arial"/>
          <w:color w:val="000000"/>
          <w:sz w:val="24"/>
          <w:szCs w:val="24"/>
        </w:rPr>
        <w:t>: 65,59 (шестьдесят пять рублей 59 копеек).</w:t>
      </w:r>
    </w:p>
    <w:p w:rsidR="00F94895" w:rsidRDefault="00F94895" w:rsidP="00F94895">
      <w:pPr>
        <w:ind w:firstLine="567"/>
      </w:pPr>
      <w:r>
        <w:rPr>
          <w:rFonts w:ascii="Arial" w:hAnsi="Arial" w:cs="Arial"/>
          <w:b/>
          <w:sz w:val="24"/>
          <w:szCs w:val="24"/>
        </w:rPr>
        <w:t>Срок аренды земельного участка</w:t>
      </w:r>
      <w:r>
        <w:rPr>
          <w:rFonts w:ascii="Arial" w:hAnsi="Arial" w:cs="Arial"/>
          <w:sz w:val="24"/>
          <w:szCs w:val="24"/>
        </w:rPr>
        <w:t>: 2 года 8 месяцев.</w:t>
      </w:r>
    </w:p>
    <w:p w:rsidR="00F94895" w:rsidRDefault="00F94895" w:rsidP="00F94895">
      <w:pPr>
        <w:rPr>
          <w:rFonts w:ascii="Arial" w:hAnsi="Arial" w:cs="Arial"/>
          <w:b/>
          <w:sz w:val="24"/>
          <w:szCs w:val="24"/>
        </w:rPr>
      </w:pPr>
    </w:p>
    <w:p w:rsidR="00F94895" w:rsidRDefault="00F94895" w:rsidP="00F94895">
      <w:pPr>
        <w:jc w:val="center"/>
      </w:pPr>
      <w:r>
        <w:rPr>
          <w:rFonts w:ascii="Arial" w:hAnsi="Arial" w:cs="Arial"/>
          <w:b/>
          <w:sz w:val="24"/>
          <w:szCs w:val="24"/>
        </w:rPr>
        <w:t>Порядок приема заявок для участия в аукционе</w:t>
      </w:r>
    </w:p>
    <w:p w:rsidR="00F94895" w:rsidRDefault="00F94895" w:rsidP="00F94895">
      <w:pPr>
        <w:ind w:firstLine="567"/>
        <w:rPr>
          <w:rFonts w:ascii="Arial" w:hAnsi="Arial" w:cs="Arial"/>
          <w:b/>
          <w:i/>
          <w:sz w:val="24"/>
          <w:szCs w:val="24"/>
        </w:rPr>
      </w:pPr>
    </w:p>
    <w:p w:rsidR="00F94895" w:rsidRDefault="00F94895" w:rsidP="00F94895">
      <w:pPr>
        <w:ind w:firstLine="567"/>
      </w:pPr>
      <w:r>
        <w:rPr>
          <w:rFonts w:ascii="Arial" w:hAnsi="Arial" w:cs="Arial"/>
          <w:sz w:val="24"/>
          <w:szCs w:val="24"/>
        </w:rPr>
        <w:lastRenderedPageBreak/>
        <w:t>Заявитель, представляет организатору аукциона (Администрации Уватского муниципального района Тюменской области) следующие документы:</w:t>
      </w:r>
    </w:p>
    <w:p w:rsidR="00F94895" w:rsidRDefault="00F94895" w:rsidP="00F94895">
      <w:pPr>
        <w:ind w:firstLine="709"/>
      </w:pPr>
      <w:r>
        <w:rPr>
          <w:rFonts w:ascii="Arial" w:hAnsi="Arial" w:cs="Arial"/>
          <w:sz w:val="24"/>
          <w:szCs w:val="24"/>
        </w:rPr>
        <w:t>-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4895" w:rsidRDefault="00F94895" w:rsidP="00F94895">
      <w:pPr>
        <w:ind w:firstLine="709"/>
      </w:pPr>
      <w:r>
        <w:rPr>
          <w:rFonts w:ascii="Arial" w:hAnsi="Arial" w:cs="Arial"/>
          <w:sz w:val="24"/>
          <w:szCs w:val="24"/>
        </w:rPr>
        <w:t>- копии документов, удостоверяющих личность заявителя (для граждан);</w:t>
      </w:r>
    </w:p>
    <w:p w:rsidR="00F94895" w:rsidRDefault="00F94895" w:rsidP="00F94895">
      <w:pPr>
        <w:ind w:firstLine="709"/>
      </w:pPr>
      <w:r>
        <w:rPr>
          <w:rFonts w:ascii="Arial" w:hAnsi="Arial" w:cs="Arial"/>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4895" w:rsidRDefault="00F94895" w:rsidP="00F94895">
      <w:pPr>
        <w:ind w:firstLine="709"/>
      </w:pPr>
      <w:r>
        <w:rPr>
          <w:rFonts w:ascii="Arial" w:hAnsi="Arial" w:cs="Arial"/>
          <w:sz w:val="24"/>
          <w:szCs w:val="24"/>
        </w:rPr>
        <w:t>- документы, подтверждающие внесение задатка.</w:t>
      </w:r>
    </w:p>
    <w:p w:rsidR="00F94895" w:rsidRDefault="00F94895" w:rsidP="00F94895">
      <w:pPr>
        <w:pStyle w:val="western"/>
        <w:spacing w:before="0" w:after="0"/>
        <w:ind w:firstLine="539"/>
      </w:pPr>
      <w:r>
        <w:rPr>
          <w:rFonts w:ascii="Arial" w:hAnsi="Arial"/>
          <w:sz w:val="24"/>
          <w:szCs w:val="24"/>
        </w:rPr>
        <w:t>Заявка на участие в аукционе подаётся в рабочие дни с 09:00 до 12:50 и с 14:00 до 16:30 по местному времени, с даты начала приема заявок на участие в аукционе, указанной в настоящем извещении, в Администрацию Уватского муниципального района Тюменской области, по адресу: Тюменская область, Уватский район, село Уват, улица Иртышская, дом 19, кабинет 205, контактный телефон 8 (34561)28-043 доб. 1205. Продолжительность рабочего дня, непосредственно предшествующего нерабочему праздничному дню, уменьшается на один час.</w:t>
      </w:r>
    </w:p>
    <w:p w:rsidR="00F94895" w:rsidRDefault="00F94895" w:rsidP="00F94895">
      <w:pPr>
        <w:pStyle w:val="western"/>
        <w:spacing w:before="0" w:after="0"/>
        <w:ind w:firstLine="539"/>
      </w:pPr>
      <w:r>
        <w:rPr>
          <w:rFonts w:ascii="Arial" w:hAnsi="Arial"/>
          <w:sz w:val="24"/>
          <w:szCs w:val="24"/>
        </w:rPr>
        <w:t>Контактное лицо – Потапова Юлия Алексеевна.</w:t>
      </w:r>
    </w:p>
    <w:p w:rsidR="00F94895" w:rsidRDefault="00F94895" w:rsidP="00F94895">
      <w:pPr>
        <w:pStyle w:val="western"/>
        <w:spacing w:before="0" w:after="0"/>
        <w:ind w:firstLine="539"/>
      </w:pPr>
      <w:r>
        <w:rPr>
          <w:rFonts w:ascii="Arial" w:hAnsi="Arial"/>
          <w:sz w:val="24"/>
          <w:szCs w:val="24"/>
        </w:rPr>
        <w:t>Один заявитель вправе подать только одну заявку на участие в аукционе.</w:t>
      </w:r>
    </w:p>
    <w:p w:rsidR="00F94895" w:rsidRDefault="00F94895" w:rsidP="00F94895">
      <w:pPr>
        <w:ind w:firstLine="567"/>
      </w:pPr>
      <w:r>
        <w:rPr>
          <w:rFonts w:ascii="Arial" w:hAnsi="Arial" w:cs="Arial"/>
          <w:sz w:val="24"/>
          <w:szCs w:val="24"/>
        </w:rPr>
        <w:t>Заявка на участие в аукционе составляется в одном экземпляре.</w:t>
      </w:r>
    </w:p>
    <w:p w:rsidR="00F94895" w:rsidRDefault="00F94895" w:rsidP="00F94895">
      <w:pPr>
        <w:ind w:firstLine="567"/>
      </w:pPr>
      <w:r>
        <w:rPr>
          <w:rFonts w:ascii="Arial" w:hAnsi="Arial" w:cs="Arial"/>
          <w:sz w:val="24"/>
          <w:szCs w:val="24"/>
        </w:rPr>
        <w:t xml:space="preserve">Заявка на участие в аукционе, поступившая по истечении срока приема заявок, возвращается в день ее поступления заявителю. </w:t>
      </w:r>
    </w:p>
    <w:p w:rsidR="00F94895" w:rsidRDefault="00F94895" w:rsidP="00F94895">
      <w:pPr>
        <w:ind w:firstLine="567"/>
      </w:pPr>
      <w:r>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94895" w:rsidRDefault="00F94895" w:rsidP="00F94895">
      <w:pPr>
        <w:jc w:val="center"/>
        <w:rPr>
          <w:rFonts w:ascii="Arial" w:hAnsi="Arial" w:cs="Arial"/>
          <w:b/>
          <w:sz w:val="24"/>
          <w:szCs w:val="24"/>
        </w:rPr>
      </w:pPr>
    </w:p>
    <w:p w:rsidR="00F94895" w:rsidRDefault="00F94895" w:rsidP="00F94895">
      <w:pPr>
        <w:jc w:val="center"/>
      </w:pPr>
      <w:r>
        <w:rPr>
          <w:rFonts w:ascii="Arial" w:hAnsi="Arial" w:cs="Arial"/>
          <w:b/>
          <w:sz w:val="24"/>
          <w:szCs w:val="24"/>
        </w:rPr>
        <w:t>Порядок внесения задатка для участия в аукционе</w:t>
      </w:r>
    </w:p>
    <w:p w:rsidR="00F94895" w:rsidRDefault="00F94895" w:rsidP="00F94895">
      <w:pPr>
        <w:jc w:val="center"/>
        <w:rPr>
          <w:rFonts w:ascii="Arial" w:hAnsi="Arial" w:cs="Arial"/>
          <w:b/>
          <w:color w:val="000000"/>
          <w:sz w:val="24"/>
          <w:szCs w:val="24"/>
        </w:rPr>
      </w:pPr>
    </w:p>
    <w:p w:rsidR="00F94895" w:rsidRDefault="00F94895" w:rsidP="00F94895">
      <w:pPr>
        <w:pStyle w:val="western"/>
        <w:spacing w:before="0" w:after="0"/>
        <w:ind w:firstLine="539"/>
      </w:pPr>
      <w:r>
        <w:rPr>
          <w:rFonts w:ascii="Arial" w:hAnsi="Arial"/>
          <w:sz w:val="24"/>
          <w:szCs w:val="24"/>
        </w:rPr>
        <w:t xml:space="preserve">Заявитель (лично) единовременным платежом вносит задаток, за участие в аукционе, на лицевой счет Администрации Уватского муниципального района Тюменской области. </w:t>
      </w:r>
    </w:p>
    <w:p w:rsidR="00F94895" w:rsidRDefault="00F94895" w:rsidP="00F94895">
      <w:pPr>
        <w:pStyle w:val="western"/>
        <w:spacing w:before="0" w:after="0"/>
        <w:ind w:firstLine="539"/>
      </w:pPr>
      <w:r>
        <w:rPr>
          <w:rFonts w:ascii="Arial" w:hAnsi="Arial"/>
          <w:sz w:val="24"/>
          <w:szCs w:val="24"/>
        </w:rPr>
        <w:t>Получатель</w:t>
      </w:r>
      <w:r>
        <w:rPr>
          <w:rFonts w:ascii="Arial" w:hAnsi="Arial"/>
          <w:i/>
          <w:iCs/>
          <w:sz w:val="24"/>
          <w:szCs w:val="24"/>
        </w:rPr>
        <w:t xml:space="preserve">: УФК по Тюменской области (Администрация Уватского муниципального района ЛС05673003090); </w:t>
      </w:r>
    </w:p>
    <w:p w:rsidR="00F94895" w:rsidRDefault="00F94895" w:rsidP="00F94895">
      <w:pPr>
        <w:pStyle w:val="western"/>
        <w:spacing w:before="0" w:after="0"/>
        <w:ind w:firstLine="539"/>
      </w:pPr>
      <w:r>
        <w:rPr>
          <w:rFonts w:ascii="Arial" w:hAnsi="Arial"/>
          <w:i/>
          <w:iCs/>
          <w:sz w:val="24"/>
          <w:szCs w:val="24"/>
        </w:rPr>
        <w:t>ИНН 7225002810;</w:t>
      </w:r>
    </w:p>
    <w:p w:rsidR="00F94895" w:rsidRDefault="00F94895" w:rsidP="00F94895">
      <w:pPr>
        <w:pStyle w:val="western"/>
        <w:spacing w:before="0" w:after="0"/>
        <w:ind w:firstLine="539"/>
      </w:pPr>
      <w:r>
        <w:rPr>
          <w:rFonts w:ascii="Arial" w:hAnsi="Arial"/>
          <w:i/>
          <w:iCs/>
          <w:sz w:val="24"/>
          <w:szCs w:val="24"/>
        </w:rPr>
        <w:t>КПП 720601001;</w:t>
      </w:r>
    </w:p>
    <w:p w:rsidR="00F94895" w:rsidRDefault="00F94895" w:rsidP="00F94895">
      <w:pPr>
        <w:pStyle w:val="western"/>
        <w:spacing w:before="0" w:after="0"/>
        <w:ind w:firstLine="539"/>
      </w:pPr>
      <w:r>
        <w:rPr>
          <w:rFonts w:ascii="Arial" w:hAnsi="Arial"/>
          <w:i/>
          <w:iCs/>
          <w:sz w:val="24"/>
          <w:szCs w:val="24"/>
        </w:rPr>
        <w:t>Счет: 40302810865773500063;</w:t>
      </w:r>
    </w:p>
    <w:p w:rsidR="00F94895" w:rsidRDefault="00F94895" w:rsidP="00F94895">
      <w:pPr>
        <w:pStyle w:val="western"/>
        <w:spacing w:before="0" w:after="0"/>
        <w:ind w:firstLine="539"/>
      </w:pPr>
      <w:r>
        <w:rPr>
          <w:rFonts w:ascii="Arial" w:hAnsi="Arial"/>
          <w:i/>
          <w:iCs/>
          <w:sz w:val="24"/>
          <w:szCs w:val="24"/>
        </w:rPr>
        <w:t>Банк: Отделение Тюмень г. Тюмень;</w:t>
      </w:r>
    </w:p>
    <w:p w:rsidR="00F94895" w:rsidRDefault="00F94895" w:rsidP="00F94895">
      <w:pPr>
        <w:pStyle w:val="western"/>
        <w:spacing w:before="0" w:after="0"/>
        <w:ind w:firstLine="539"/>
      </w:pPr>
      <w:r>
        <w:rPr>
          <w:rFonts w:ascii="Arial" w:hAnsi="Arial"/>
          <w:i/>
          <w:iCs/>
          <w:sz w:val="24"/>
          <w:szCs w:val="24"/>
        </w:rPr>
        <w:t>БИК: 047102001.</w:t>
      </w:r>
    </w:p>
    <w:p w:rsidR="00F94895" w:rsidRDefault="00F94895" w:rsidP="00F94895">
      <w:pPr>
        <w:tabs>
          <w:tab w:val="left" w:pos="2520"/>
        </w:tabs>
        <w:ind w:firstLine="567"/>
      </w:pPr>
      <w:r>
        <w:rPr>
          <w:rFonts w:ascii="Arial" w:hAnsi="Arial" w:cs="Arial"/>
          <w:sz w:val="24"/>
          <w:szCs w:val="24"/>
        </w:rPr>
        <w:t>Назначение платежа: обеспечение заявки на участие в аукционе (дата и № извещения), адрес земельного участка.</w:t>
      </w:r>
    </w:p>
    <w:p w:rsidR="00F94895" w:rsidRDefault="00F94895" w:rsidP="00F94895">
      <w:pPr>
        <w:ind w:firstLine="567"/>
      </w:pPr>
      <w:r>
        <w:rPr>
          <w:rFonts w:ascii="Arial" w:hAnsi="Arial" w:cs="Arial"/>
          <w:b/>
          <w:sz w:val="24"/>
          <w:szCs w:val="24"/>
        </w:rPr>
        <w:t>Задаток должен поступить на текущий счет Администрации Уватского муниципального района Тюменской области н</w:t>
      </w:r>
      <w:r>
        <w:rPr>
          <w:rFonts w:ascii="Arial" w:hAnsi="Arial" w:cs="Arial"/>
          <w:b/>
          <w:color w:val="000000"/>
          <w:sz w:val="24"/>
          <w:szCs w:val="24"/>
        </w:rPr>
        <w:t>е позднее 07 ноября, что</w:t>
      </w:r>
      <w:r>
        <w:rPr>
          <w:rFonts w:ascii="Arial" w:hAnsi="Arial" w:cs="Arial"/>
          <w:b/>
          <w:sz w:val="24"/>
          <w:szCs w:val="24"/>
        </w:rPr>
        <w:t xml:space="preserve"> подтверждается выпиской банка с банковского счета получателя.</w:t>
      </w:r>
    </w:p>
    <w:p w:rsidR="00F94895" w:rsidRDefault="00F94895" w:rsidP="00F94895">
      <w:pPr>
        <w:tabs>
          <w:tab w:val="left" w:pos="2520"/>
        </w:tabs>
        <w:ind w:firstLine="567"/>
        <w:jc w:val="center"/>
        <w:rPr>
          <w:rFonts w:ascii="Arial" w:hAnsi="Arial" w:cs="Arial"/>
          <w:b/>
          <w:sz w:val="24"/>
          <w:szCs w:val="24"/>
        </w:rPr>
      </w:pPr>
    </w:p>
    <w:p w:rsidR="00F94895" w:rsidRDefault="00F94895" w:rsidP="00F94895">
      <w:pPr>
        <w:ind w:firstLine="360"/>
        <w:jc w:val="center"/>
      </w:pPr>
      <w:r>
        <w:rPr>
          <w:rFonts w:ascii="Arial" w:hAnsi="Arial" w:cs="Arial"/>
          <w:b/>
          <w:sz w:val="24"/>
          <w:szCs w:val="24"/>
        </w:rPr>
        <w:t>Порядок проведения аукциона</w:t>
      </w:r>
    </w:p>
    <w:p w:rsidR="00F94895" w:rsidRDefault="00F94895" w:rsidP="00F94895">
      <w:pPr>
        <w:rPr>
          <w:rFonts w:ascii="Arial" w:hAnsi="Arial" w:cs="Arial"/>
          <w:b/>
          <w:sz w:val="24"/>
          <w:szCs w:val="24"/>
        </w:rPr>
      </w:pPr>
    </w:p>
    <w:p w:rsidR="00F94895" w:rsidRDefault="00F94895" w:rsidP="00F94895">
      <w:pPr>
        <w:ind w:firstLine="709"/>
      </w:pPr>
      <w:r>
        <w:rPr>
          <w:rFonts w:ascii="Arial" w:hAnsi="Arial" w:cs="Arial"/>
          <w:sz w:val="24"/>
          <w:szCs w:val="24"/>
        </w:rPr>
        <w:t>1.Аукцион проводится в следующем порядке:</w:t>
      </w:r>
    </w:p>
    <w:p w:rsidR="00F94895" w:rsidRDefault="00F94895" w:rsidP="00F94895">
      <w:pPr>
        <w:ind w:firstLine="709"/>
      </w:pPr>
      <w:r>
        <w:rPr>
          <w:rFonts w:ascii="Arial" w:hAnsi="Arial" w:cs="Arial"/>
          <w:sz w:val="24"/>
          <w:szCs w:val="24"/>
        </w:rPr>
        <w:t>а) аукцион ведет аукционист;</w:t>
      </w:r>
    </w:p>
    <w:p w:rsidR="00F94895" w:rsidRDefault="00F94895" w:rsidP="00F94895">
      <w:pPr>
        <w:ind w:firstLine="709"/>
      </w:pPr>
      <w:r>
        <w:rPr>
          <w:rFonts w:ascii="Arial" w:hAnsi="Arial" w:cs="Arial"/>
          <w:sz w:val="24"/>
          <w:szCs w:val="24"/>
        </w:rPr>
        <w:lastRenderedPageBreak/>
        <w:t>б) аукцион начинается с оглашения аукционистом предмета аукциона, сведений о земельном участке, разрешенном использовании и принадлежности земельного участка к определенной категории земель, о максимально и (или) минимально допустимых параметрах разрешенного строительства объекта капитального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о плате за подключение (технологическое присоединение), начальной цены предмета аукциона, «шага аукциона» и порядка проведения аукциона;</w:t>
      </w:r>
    </w:p>
    <w:p w:rsidR="00F94895" w:rsidRDefault="00F94895" w:rsidP="00F94895">
      <w:pPr>
        <w:ind w:firstLine="709"/>
      </w:pPr>
      <w:r>
        <w:rPr>
          <w:rFonts w:ascii="Arial" w:hAnsi="Arial" w:cs="Arial"/>
          <w:sz w:val="24"/>
          <w:szCs w:val="24"/>
        </w:rPr>
        <w:t>в) шаг аукциона (величина повышения начальной цены) установлен в размере 3 % от начальной цены предмета аукциона и не изменяется в течение всего аукциона;</w:t>
      </w:r>
    </w:p>
    <w:p w:rsidR="00F94895" w:rsidRDefault="00F94895" w:rsidP="00F94895">
      <w:pPr>
        <w:ind w:firstLine="709"/>
      </w:pPr>
      <w:r>
        <w:rPr>
          <w:rFonts w:ascii="Arial" w:hAnsi="Arial" w:cs="Arial"/>
          <w:color w:val="000000"/>
          <w:sz w:val="24"/>
          <w:szCs w:val="24"/>
        </w:rPr>
        <w:t xml:space="preserve">г) каждая последующая цена, превышающая предыдущую цену на «шаг аукциона», заявляется участниками аукциона путем поднятия карточек; </w:t>
      </w:r>
    </w:p>
    <w:p w:rsidR="00F94895" w:rsidRDefault="00F94895" w:rsidP="00F94895">
      <w:pPr>
        <w:ind w:firstLine="709"/>
      </w:pPr>
      <w:r>
        <w:rPr>
          <w:rFonts w:ascii="Arial" w:hAnsi="Arial" w:cs="Arial"/>
          <w:color w:val="000000"/>
          <w:sz w:val="24"/>
          <w:szCs w:val="24"/>
        </w:rPr>
        <w:t>д) каждый последующий размер ежегодной арендной платы аукционист назначает путем увеличения размера</w:t>
      </w:r>
      <w:r>
        <w:rPr>
          <w:rFonts w:ascii="Arial" w:hAnsi="Arial" w:cs="Arial"/>
          <w:sz w:val="24"/>
          <w:szCs w:val="24"/>
        </w:rPr>
        <w:t xml:space="preserve">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F94895" w:rsidRDefault="00F94895" w:rsidP="00F94895">
      <w:pPr>
        <w:ind w:firstLine="709"/>
      </w:pPr>
      <w:r>
        <w:rPr>
          <w:rFonts w:ascii="Arial" w:hAnsi="Arial" w:cs="Arial"/>
          <w:sz w:val="24"/>
          <w:szCs w:val="24"/>
        </w:rPr>
        <w:t>е)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размер ежегодной арендной платы три раза. 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94895" w:rsidRDefault="00F94895" w:rsidP="00F94895">
      <w:pPr>
        <w:ind w:firstLine="709"/>
      </w:pPr>
      <w:r>
        <w:rPr>
          <w:rFonts w:ascii="Arial" w:hAnsi="Arial" w:cs="Arial"/>
          <w:sz w:val="24"/>
          <w:szCs w:val="24"/>
        </w:rPr>
        <w:t>ж) по завершению аукциона аукционист объявляет о цене предмета аукциона на заключение договора аренды земельного участка, называет размер ежегодной арендной платы и номер билета победителя аукциона.</w:t>
      </w:r>
    </w:p>
    <w:p w:rsidR="00F94895" w:rsidRDefault="00F94895" w:rsidP="00F94895">
      <w:pPr>
        <w:ind w:firstLine="709"/>
      </w:pPr>
      <w:r>
        <w:rPr>
          <w:rFonts w:ascii="Arial" w:hAnsi="Arial" w:cs="Arial"/>
          <w:sz w:val="24"/>
          <w:szCs w:val="24"/>
        </w:rPr>
        <w:t>2. Аукцион признается несостоявшимся в случае, если:</w:t>
      </w:r>
    </w:p>
    <w:p w:rsidR="00F94895" w:rsidRDefault="00F94895" w:rsidP="00F94895">
      <w:pPr>
        <w:ind w:firstLine="709"/>
      </w:pPr>
      <w:r>
        <w:rPr>
          <w:rFonts w:ascii="Arial" w:hAnsi="Arial" w:cs="Arial"/>
          <w:sz w:val="24"/>
          <w:szCs w:val="24"/>
        </w:rPr>
        <w:t xml:space="preserve">а) только один заявитель признан участником аукциона; </w:t>
      </w:r>
    </w:p>
    <w:p w:rsidR="00F94895" w:rsidRDefault="00F94895" w:rsidP="00F94895">
      <w:pPr>
        <w:ind w:firstLine="709"/>
      </w:pPr>
      <w:r>
        <w:rPr>
          <w:rFonts w:ascii="Arial" w:hAnsi="Arial" w:cs="Arial"/>
          <w:sz w:val="24"/>
          <w:szCs w:val="24"/>
        </w:rPr>
        <w:t xml:space="preserve">б)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F94895" w:rsidRDefault="00F94895" w:rsidP="00F94895">
      <w:pPr>
        <w:ind w:firstLine="709"/>
      </w:pPr>
      <w:r>
        <w:rPr>
          <w:rFonts w:ascii="Arial" w:hAnsi="Arial" w:cs="Arial"/>
          <w:sz w:val="24"/>
          <w:szCs w:val="24"/>
        </w:rPr>
        <w:t>в)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94895" w:rsidRDefault="00F94895" w:rsidP="00F94895">
      <w:pPr>
        <w:ind w:firstLine="709"/>
      </w:pPr>
      <w:r>
        <w:rPr>
          <w:rFonts w:ascii="Arial" w:hAnsi="Arial" w:cs="Arial"/>
          <w:sz w:val="24"/>
          <w:szCs w:val="24"/>
        </w:rPr>
        <w:t>3.Результаты аукциона оформляются протоколом, который подписывается организатором аукциона в день проведения аукциона.</w:t>
      </w:r>
    </w:p>
    <w:p w:rsidR="00F94895" w:rsidRDefault="00F94895" w:rsidP="00F94895">
      <w:pPr>
        <w:ind w:firstLine="540"/>
        <w:jc w:val="center"/>
        <w:rPr>
          <w:rFonts w:ascii="Arial" w:hAnsi="Arial" w:cs="Arial"/>
          <w:b/>
          <w:sz w:val="24"/>
          <w:szCs w:val="24"/>
        </w:rPr>
      </w:pPr>
    </w:p>
    <w:p w:rsidR="00F94895" w:rsidRDefault="00F94895" w:rsidP="00F94895">
      <w:pPr>
        <w:ind w:firstLine="540"/>
        <w:jc w:val="center"/>
      </w:pPr>
      <w:r>
        <w:rPr>
          <w:rFonts w:ascii="Arial" w:hAnsi="Arial" w:cs="Arial"/>
          <w:b/>
          <w:sz w:val="24"/>
          <w:szCs w:val="24"/>
        </w:rPr>
        <w:t>Порядок возврата задатка участникам аукциона</w:t>
      </w:r>
    </w:p>
    <w:p w:rsidR="00F94895" w:rsidRDefault="00F94895" w:rsidP="00F94895">
      <w:pPr>
        <w:ind w:firstLine="540"/>
        <w:jc w:val="center"/>
        <w:rPr>
          <w:rFonts w:ascii="Arial" w:hAnsi="Arial" w:cs="Arial"/>
          <w:b/>
          <w:sz w:val="24"/>
          <w:szCs w:val="24"/>
        </w:rPr>
      </w:pPr>
    </w:p>
    <w:p w:rsidR="00F94895" w:rsidRDefault="00F94895" w:rsidP="00F94895">
      <w:pPr>
        <w:ind w:firstLine="567"/>
      </w:pPr>
      <w:r>
        <w:rPr>
          <w:rFonts w:ascii="Arial" w:hAnsi="Arial" w:cs="Arial"/>
          <w:sz w:val="24"/>
          <w:szCs w:val="24"/>
        </w:rPr>
        <w:t>1. Задаток подлежит возврату на счет, указанный заявителем в заявке на участие в аукционе, в следующем порядке:</w:t>
      </w:r>
    </w:p>
    <w:p w:rsidR="00F94895" w:rsidRDefault="00F94895" w:rsidP="00F94895">
      <w:pPr>
        <w:ind w:firstLine="540"/>
      </w:pPr>
      <w:r>
        <w:rPr>
          <w:rFonts w:ascii="Arial" w:hAnsi="Arial" w:cs="Arial"/>
          <w:sz w:val="24"/>
          <w:szCs w:val="24"/>
        </w:rPr>
        <w:t>- в случае если у</w:t>
      </w:r>
      <w:r>
        <w:rPr>
          <w:rFonts w:ascii="Arial" w:hAnsi="Arial" w:cs="Arial"/>
          <w:bCs/>
          <w:sz w:val="24"/>
          <w:szCs w:val="24"/>
        </w:rPr>
        <w:t>полномоченный орган</w:t>
      </w:r>
      <w:r>
        <w:rPr>
          <w:rFonts w:ascii="Arial" w:hAnsi="Arial" w:cs="Arial"/>
          <w:b/>
          <w:bCs/>
          <w:sz w:val="24"/>
          <w:szCs w:val="24"/>
        </w:rPr>
        <w:t xml:space="preserve"> </w:t>
      </w:r>
      <w:r>
        <w:rPr>
          <w:rFonts w:ascii="Arial" w:hAnsi="Arial" w:cs="Arial"/>
          <w:sz w:val="24"/>
          <w:szCs w:val="24"/>
        </w:rPr>
        <w:t>принял решение об отказе в проведении аукциона - в течение трех дней со дня принятия решения об отказе в проведении аукциона;</w:t>
      </w:r>
    </w:p>
    <w:p w:rsidR="00F94895" w:rsidRDefault="00F94895" w:rsidP="00F94895">
      <w:pPr>
        <w:ind w:firstLine="567"/>
      </w:pPr>
      <w:r>
        <w:rPr>
          <w:rFonts w:ascii="Arial" w:hAnsi="Arial" w:cs="Arial"/>
          <w:sz w:val="24"/>
          <w:szCs w:val="24"/>
        </w:rPr>
        <w:lastRenderedPageBreak/>
        <w:t>- заявителю, отозвавшему принятую организатором аукциона заявку на участие в аукционе до дня окончания срока приема заявок – в течение трех рабочих дней со дня поступления уведомления об отзыве заявки;</w:t>
      </w:r>
    </w:p>
    <w:p w:rsidR="00F94895" w:rsidRDefault="00F94895" w:rsidP="00F94895">
      <w:pPr>
        <w:ind w:firstLine="567"/>
      </w:pPr>
      <w:r>
        <w:rPr>
          <w:rFonts w:ascii="Arial" w:hAnsi="Arial" w:cs="Arial"/>
          <w:sz w:val="24"/>
          <w:szCs w:val="24"/>
        </w:rPr>
        <w:t>- заявителю, не допущенному к участию в аукционе по основаниям, предусмотренным Земельным кодексом РФ – в течение трех рабочих дней со дня оформления протокола приема заявок на участие в аукционе;</w:t>
      </w:r>
    </w:p>
    <w:p w:rsidR="00F94895" w:rsidRDefault="00F94895" w:rsidP="00F94895">
      <w:pPr>
        <w:ind w:firstLine="540"/>
      </w:pPr>
      <w:r>
        <w:rPr>
          <w:rFonts w:ascii="Arial" w:hAnsi="Arial" w:cs="Arial"/>
          <w:sz w:val="24"/>
          <w:szCs w:val="24"/>
        </w:rPr>
        <w:t>- лицам, участвовавшим в аукционе, но не победившим в нем - в течение трех рабочих дней со дня подписания протокола о результатах аукциона;</w:t>
      </w:r>
    </w:p>
    <w:p w:rsidR="00F94895" w:rsidRDefault="00F94895" w:rsidP="00F94895">
      <w:pPr>
        <w:ind w:firstLine="567"/>
      </w:pPr>
      <w:r>
        <w:rPr>
          <w:rFonts w:ascii="Arial" w:hAnsi="Arial" w:cs="Arial"/>
          <w:sz w:val="24"/>
          <w:szCs w:val="24"/>
        </w:rPr>
        <w:t>2. Задаток возврату не подлежит:</w:t>
      </w:r>
    </w:p>
    <w:p w:rsidR="00F94895" w:rsidRDefault="00F94895" w:rsidP="00F94895">
      <w:pPr>
        <w:ind w:firstLine="567"/>
      </w:pPr>
      <w:r>
        <w:rPr>
          <w:rFonts w:ascii="Arial" w:hAnsi="Arial" w:cs="Arial"/>
          <w:sz w:val="24"/>
          <w:szCs w:val="24"/>
        </w:rPr>
        <w:t>- если участник аукциона признан победителем, задаток засчитывается в счет арендной платы на заключение договора аренды земельного участка;</w:t>
      </w:r>
    </w:p>
    <w:p w:rsidR="00F94895" w:rsidRDefault="00F94895" w:rsidP="00F94895">
      <w:pPr>
        <w:ind w:firstLine="567"/>
      </w:pPr>
      <w:r>
        <w:rPr>
          <w:rFonts w:ascii="Arial" w:hAnsi="Arial" w:cs="Arial"/>
          <w:sz w:val="24"/>
          <w:szCs w:val="24"/>
        </w:rPr>
        <w:t>- если аукцион признан не состоявшимся и задаток внесенный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 засчитывается в счет арендной платы на заключение договора аренды земельного участка;</w:t>
      </w:r>
    </w:p>
    <w:p w:rsidR="00F94895" w:rsidRDefault="00F94895" w:rsidP="00F94895">
      <w:pPr>
        <w:ind w:firstLine="567"/>
      </w:pPr>
      <w:r>
        <w:rPr>
          <w:rFonts w:ascii="Arial" w:hAnsi="Arial" w:cs="Arial"/>
          <w:sz w:val="24"/>
          <w:szCs w:val="24"/>
        </w:rPr>
        <w:t>- если участник аукциона, признанный его победителем, уклонился от подписания договора аренды земельного участка;</w:t>
      </w:r>
    </w:p>
    <w:p w:rsidR="00F94895" w:rsidRDefault="00F94895" w:rsidP="00F94895">
      <w:pPr>
        <w:ind w:firstLine="567"/>
      </w:pPr>
      <w:r>
        <w:rPr>
          <w:rFonts w:ascii="Arial" w:hAnsi="Arial" w:cs="Arial"/>
          <w:sz w:val="24"/>
          <w:szCs w:val="24"/>
        </w:rPr>
        <w:t xml:space="preserve">- если аукцион признан не 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уклонился от подписания договора аренды земельного участка. </w:t>
      </w:r>
    </w:p>
    <w:p w:rsidR="00F94895" w:rsidRDefault="00F94895" w:rsidP="00F94895">
      <w:pPr>
        <w:keepNext/>
        <w:jc w:val="center"/>
        <w:rPr>
          <w:rFonts w:ascii="Arial" w:hAnsi="Arial" w:cs="Arial"/>
          <w:b/>
          <w:sz w:val="24"/>
          <w:szCs w:val="24"/>
          <w:lang w:val="x-none"/>
        </w:rPr>
      </w:pPr>
    </w:p>
    <w:p w:rsidR="00F94895" w:rsidRDefault="00F94895" w:rsidP="00F94895">
      <w:pPr>
        <w:keepNext/>
        <w:jc w:val="center"/>
      </w:pPr>
      <w:r>
        <w:rPr>
          <w:rFonts w:ascii="Arial" w:hAnsi="Arial" w:cs="Arial"/>
          <w:b/>
          <w:sz w:val="24"/>
          <w:szCs w:val="24"/>
        </w:rPr>
        <w:t>Условия заключения договора аренды земельного участка</w:t>
      </w:r>
    </w:p>
    <w:p w:rsidR="00F94895" w:rsidRDefault="00F94895" w:rsidP="00F94895">
      <w:pPr>
        <w:jc w:val="center"/>
        <w:rPr>
          <w:rFonts w:ascii="Arial" w:hAnsi="Arial" w:cs="Arial"/>
          <w:b/>
          <w:sz w:val="24"/>
          <w:szCs w:val="24"/>
        </w:rPr>
      </w:pPr>
    </w:p>
    <w:p w:rsidR="00F94895" w:rsidRDefault="00F94895" w:rsidP="00F94895">
      <w:r>
        <w:rPr>
          <w:rFonts w:ascii="Arial" w:hAnsi="Arial" w:cs="Arial"/>
          <w:sz w:val="24"/>
          <w:szCs w:val="24"/>
        </w:rPr>
        <w:tab/>
        <w:t>Договор аренды земельного участка заключается по форме указанной в приложении 2 к извещению о проведении аукциона.</w:t>
      </w:r>
    </w:p>
    <w:p w:rsidR="00F94895" w:rsidRDefault="00F94895" w:rsidP="00F94895">
      <w:pPr>
        <w:tabs>
          <w:tab w:val="left" w:pos="0"/>
        </w:tabs>
        <w:ind w:firstLine="709"/>
      </w:pPr>
      <w:r>
        <w:rPr>
          <w:rFonts w:ascii="Arial" w:hAnsi="Arial" w:cs="Arial"/>
          <w:color w:val="000000"/>
          <w:sz w:val="24"/>
          <w:szCs w:val="24"/>
        </w:rPr>
        <w:t>Подписанный проект договора аренды земельного участка направляется в трех экземплярах победителю аукциона в десятидневный срок со дня составления протокола о результатах аукциона (или иному лицу, с которым договор аренды земельного участка заключается в соответствии с пунктами 13, 14 и 20 статьи 39.12. Земельного кодекса Российской Федерации в течение десяти дней со дня подписания протокола рассмотрения заявок на участие в аукционе).</w:t>
      </w:r>
    </w:p>
    <w:p w:rsidR="00F94895" w:rsidRDefault="00F94895" w:rsidP="00F94895">
      <w:pPr>
        <w:tabs>
          <w:tab w:val="left" w:pos="0"/>
        </w:tabs>
        <w:ind w:firstLine="709"/>
      </w:pPr>
      <w:r>
        <w:rPr>
          <w:rFonts w:ascii="Arial" w:hAnsi="Arial" w:cs="Arial"/>
          <w:color w:val="000000"/>
          <w:sz w:val="24"/>
          <w:szCs w:val="24"/>
        </w:rPr>
        <w:t xml:space="preserve">Договор аренды земельного участка заключается с </w:t>
      </w:r>
      <w:r>
        <w:rPr>
          <w:rFonts w:ascii="Arial" w:hAnsi="Arial" w:cs="Arial"/>
          <w:b/>
          <w:sz w:val="24"/>
          <w:szCs w:val="24"/>
        </w:rPr>
        <w:t>Уватским муниципальным районом Тюменской области</w:t>
      </w:r>
      <w:r>
        <w:rPr>
          <w:rFonts w:ascii="Arial" w:hAnsi="Arial" w:cs="Arial"/>
          <w:color w:val="000000"/>
          <w:sz w:val="24"/>
          <w:szCs w:val="24"/>
        </w:rPr>
        <w:t xml:space="preserve"> в лице </w:t>
      </w:r>
      <w:r>
        <w:rPr>
          <w:rFonts w:ascii="Arial" w:hAnsi="Arial" w:cs="Arial"/>
          <w:b/>
          <w:color w:val="000000"/>
          <w:sz w:val="24"/>
          <w:szCs w:val="24"/>
        </w:rPr>
        <w:t xml:space="preserve">Администрации Уватского муниципального района Тюменской области </w:t>
      </w:r>
      <w:r>
        <w:rPr>
          <w:rFonts w:ascii="Arial" w:hAnsi="Arial" w:cs="Arial"/>
          <w:color w:val="000000"/>
          <w:sz w:val="24"/>
          <w:szCs w:val="24"/>
        </w:rPr>
        <w:t>в</w:t>
      </w:r>
      <w:r>
        <w:rPr>
          <w:rFonts w:ascii="Arial" w:hAnsi="Arial" w:cs="Arial"/>
          <w:b/>
          <w:color w:val="000000"/>
          <w:sz w:val="24"/>
          <w:szCs w:val="24"/>
        </w:rPr>
        <w:t xml:space="preserve"> </w:t>
      </w:r>
      <w:r>
        <w:rPr>
          <w:rFonts w:ascii="Arial" w:hAnsi="Arial" w:cs="Arial"/>
          <w:color w:val="000000"/>
          <w:sz w:val="24"/>
          <w:szCs w:val="24"/>
        </w:rPr>
        <w:t xml:space="preserve">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информации о результатах аукциона на сайте www.torgi.gov.ru. </w:t>
      </w:r>
    </w:p>
    <w:p w:rsidR="00F94895" w:rsidRDefault="00F94895" w:rsidP="00F94895">
      <w:pPr>
        <w:tabs>
          <w:tab w:val="left" w:pos="0"/>
        </w:tabs>
        <w:ind w:firstLine="709"/>
      </w:pPr>
      <w:r>
        <w:rPr>
          <w:rFonts w:ascii="Arial" w:hAnsi="Arial" w:cs="Arial"/>
          <w:color w:val="000000"/>
          <w:sz w:val="24"/>
          <w:szCs w:val="24"/>
        </w:rPr>
        <w:t>Если договор аренды земельного участка в течение 30 (тридцати) дней со дня направления победителю аукциона проекта договора аренды не был им подписан и предоставлен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94895" w:rsidRDefault="00F94895" w:rsidP="00F94895">
      <w:pPr>
        <w:tabs>
          <w:tab w:val="left" w:pos="0"/>
        </w:tabs>
        <w:ind w:firstLine="709"/>
      </w:pPr>
      <w:r>
        <w:rPr>
          <w:rFonts w:ascii="Arial" w:hAnsi="Arial" w:cs="Arial"/>
          <w:color w:val="000000"/>
          <w:sz w:val="24"/>
          <w:szCs w:val="24"/>
        </w:rPr>
        <w:t>Арендная плата за первый год использования земельного участка по договору аренды, заключенному по результатам аукциона на право заключения договора аренды земельного участка, вносится арендатором единовременным платежом в течение 10 календарных дней со дня заключения договора аренды.</w:t>
      </w:r>
    </w:p>
    <w:p w:rsidR="00F94895" w:rsidRDefault="00F94895" w:rsidP="00F94895">
      <w:pPr>
        <w:tabs>
          <w:tab w:val="left" w:pos="0"/>
        </w:tabs>
        <w:ind w:firstLine="709"/>
      </w:pPr>
      <w:r>
        <w:rPr>
          <w:rFonts w:ascii="Arial" w:hAnsi="Arial" w:cs="Arial"/>
          <w:color w:val="000000"/>
          <w:sz w:val="24"/>
          <w:szCs w:val="24"/>
        </w:rPr>
        <w:lastRenderedPageBreak/>
        <w:t>За второй и последующий годы использования земельного участка арендная плата вносится арендатором не позднее, чем за 60 календарных дней до начала очередного года использования земельного участка (авансовый платеж).</w:t>
      </w:r>
    </w:p>
    <w:p w:rsidR="00F94895" w:rsidRDefault="00F94895" w:rsidP="00F94895">
      <w:pPr>
        <w:tabs>
          <w:tab w:val="left" w:pos="0"/>
        </w:tabs>
        <w:jc w:val="center"/>
        <w:rPr>
          <w:rFonts w:ascii="Arial" w:hAnsi="Arial" w:cs="Arial"/>
          <w:b/>
          <w:sz w:val="24"/>
          <w:szCs w:val="24"/>
        </w:rPr>
      </w:pPr>
    </w:p>
    <w:p w:rsidR="00F94895" w:rsidRDefault="00F94895" w:rsidP="00F94895">
      <w:pPr>
        <w:tabs>
          <w:tab w:val="left" w:pos="0"/>
        </w:tabs>
        <w:jc w:val="center"/>
      </w:pPr>
      <w:r>
        <w:rPr>
          <w:rFonts w:ascii="Arial" w:hAnsi="Arial" w:cs="Arial"/>
          <w:b/>
          <w:sz w:val="24"/>
          <w:szCs w:val="24"/>
        </w:rPr>
        <w:t>Порядок ознакомления с иными сведениями</w:t>
      </w:r>
    </w:p>
    <w:p w:rsidR="00F94895" w:rsidRDefault="00F94895" w:rsidP="00F94895">
      <w:pPr>
        <w:tabs>
          <w:tab w:val="left" w:pos="0"/>
        </w:tabs>
        <w:jc w:val="center"/>
        <w:rPr>
          <w:rFonts w:ascii="Arial" w:hAnsi="Arial" w:cs="Arial"/>
          <w:b/>
          <w:sz w:val="24"/>
          <w:szCs w:val="24"/>
        </w:rPr>
      </w:pPr>
    </w:p>
    <w:p w:rsidR="00F94895" w:rsidRDefault="00F94895" w:rsidP="00F94895">
      <w:pPr>
        <w:tabs>
          <w:tab w:val="left" w:pos="0"/>
        </w:tabs>
      </w:pPr>
      <w:r>
        <w:rPr>
          <w:rFonts w:ascii="Arial" w:hAnsi="Arial" w:cs="Arial"/>
          <w:b/>
          <w:sz w:val="24"/>
          <w:szCs w:val="24"/>
        </w:rPr>
        <w:tab/>
      </w:r>
      <w:r>
        <w:rPr>
          <w:rFonts w:ascii="Arial" w:hAnsi="Arial" w:cs="Arial"/>
          <w:sz w:val="24"/>
          <w:szCs w:val="24"/>
        </w:rPr>
        <w:t>Земельный участок может быть осмотрен претендентами самостоятельно в любое время.</w:t>
      </w:r>
    </w:p>
    <w:p w:rsidR="00F94895" w:rsidRDefault="00F94895" w:rsidP="00F94895">
      <w:pPr>
        <w:tabs>
          <w:tab w:val="left" w:pos="0"/>
        </w:tabs>
      </w:pPr>
      <w:r>
        <w:rPr>
          <w:rFonts w:ascii="Arial" w:hAnsi="Arial" w:cs="Arial"/>
          <w:sz w:val="24"/>
          <w:szCs w:val="24"/>
        </w:rPr>
        <w:tab/>
        <w:t>С иными сведениями</w:t>
      </w:r>
      <w:r>
        <w:rPr>
          <w:rFonts w:ascii="Arial" w:hAnsi="Arial" w:cs="Arial"/>
          <w:b/>
          <w:sz w:val="24"/>
          <w:szCs w:val="24"/>
        </w:rPr>
        <w:t xml:space="preserve"> </w:t>
      </w:r>
      <w:r>
        <w:rPr>
          <w:rFonts w:ascii="Arial" w:hAnsi="Arial" w:cs="Arial"/>
          <w:sz w:val="24"/>
          <w:szCs w:val="24"/>
        </w:rPr>
        <w:t xml:space="preserve">о предмете аукциона можно ознакомиться по адресу: </w:t>
      </w:r>
      <w:r>
        <w:rPr>
          <w:rFonts w:ascii="Arial" w:hAnsi="Arial" w:cs="Arial"/>
          <w:color w:val="000000"/>
          <w:sz w:val="24"/>
          <w:szCs w:val="24"/>
        </w:rPr>
        <w:t xml:space="preserve">Тюменская область, Уватский район, село Уват, улица Иртышская, дом 19, кабинет 205 в рабочие дни с 09:00 до 13:00 и с 14:00 до 16:30 по местному времени. </w:t>
      </w:r>
      <w:r>
        <w:rPr>
          <w:rFonts w:ascii="Arial" w:hAnsi="Arial" w:cs="Arial"/>
          <w:sz w:val="24"/>
          <w:szCs w:val="24"/>
        </w:rPr>
        <w:t>Продолжительность рабочего дня, непосредственно предшествующего нерабочему праздничному дню, уменьшается на один час. Телефон</w:t>
      </w:r>
      <w:r>
        <w:rPr>
          <w:rFonts w:ascii="Arial" w:hAnsi="Arial" w:cs="Arial"/>
          <w:color w:val="000000"/>
          <w:sz w:val="24"/>
          <w:szCs w:val="24"/>
        </w:rPr>
        <w:t xml:space="preserve"> 8 (34561)28-043 доб. 1205. Контактное лицо: Потапова Юлия Алексеевна.</w:t>
      </w:r>
    </w:p>
    <w:p w:rsidR="00F94895" w:rsidRDefault="00F94895" w:rsidP="00F94895">
      <w:pPr>
        <w:tabs>
          <w:tab w:val="left" w:pos="0"/>
        </w:tabs>
      </w:pPr>
    </w:p>
    <w:p w:rsidR="00A06129" w:rsidRDefault="00A06129">
      <w:bookmarkStart w:id="0" w:name="_GoBack"/>
      <w:bookmarkEnd w:id="0"/>
    </w:p>
    <w:sectPr w:rsidR="00A06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95"/>
    <w:rsid w:val="004E660B"/>
    <w:rsid w:val="005A084F"/>
    <w:rsid w:val="00A06129"/>
    <w:rsid w:val="00F9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AB4D4-B5F7-483D-A3D4-7D1C6CB8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4895"/>
    <w:pPr>
      <w:suppressAutoHyphens/>
      <w:overflowPunct w:val="0"/>
      <w:autoSpaceDE w:val="0"/>
      <w:spacing w:after="0" w:line="240" w:lineRule="auto"/>
      <w:jc w:val="both"/>
    </w:pPr>
    <w:rPr>
      <w:rFonts w:ascii="Courier New" w:eastAsia="Times New Roman" w:hAnsi="Courier New" w:cs="Courier New"/>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94895"/>
    <w:pPr>
      <w:ind w:firstLine="567"/>
    </w:pPr>
  </w:style>
  <w:style w:type="character" w:customStyle="1" w:styleId="a4">
    <w:name w:val="Основной текст Знак"/>
    <w:basedOn w:val="a0"/>
    <w:link w:val="a3"/>
    <w:semiHidden/>
    <w:rsid w:val="00F94895"/>
    <w:rPr>
      <w:rFonts w:ascii="Courier New" w:eastAsia="Times New Roman" w:hAnsi="Courier New" w:cs="Courier New"/>
      <w:szCs w:val="20"/>
      <w:lang w:eastAsia="zh-CN"/>
    </w:rPr>
  </w:style>
  <w:style w:type="paragraph" w:customStyle="1" w:styleId="western">
    <w:name w:val="western"/>
    <w:basedOn w:val="a"/>
    <w:rsid w:val="00F94895"/>
    <w:pPr>
      <w:spacing w:before="280" w:after="142" w:line="288" w:lineRule="auto"/>
    </w:pPr>
    <w:rPr>
      <w:rFonts w:cs="Arial"/>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12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2168</Words>
  <Characters>12363</Characters>
  <Application>Microsoft Office Word</Application>
  <DocSecurity>0</DocSecurity>
  <Lines>103</Lines>
  <Paragraphs>29</Paragraphs>
  <ScaleCrop>false</ScaleCrop>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2019-10-04T10:27:00Z</dcterms:created>
  <dcterms:modified xsi:type="dcterms:W3CDTF">2019-10-04T10:28:00Z</dcterms:modified>
</cp:coreProperties>
</file>