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Подделка спиртных напитков и их реализация</w:t>
      </w:r>
    </w:p>
    <w:p>
      <w:pPr>
        <w:pStyle w:val="Normal"/>
        <w:jc w:val="center"/>
        <w:rPr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85005" cy="31013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 сожалению, факты подделки спиртных напитков и их реализации, не редкость.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В их составе можно обнаружить вредный для здоровья метиловый спирт (метанол). Метанол является опасным ядом и в пищевой промышленности он запрещён из-за высокой токсичности.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Ответственность предусмотрена за незаконные производство и (или) оборот этилового спирта, алкогольной и спиртосодержащей продукции (ст. 171.3 УК РФ), а также за незаконную розничную продажу алкогольной и спиртосодержащей пищевой продукции (ст. 171.4 УК РФ).</w:t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Статья 171.3. Незаконные производство и (или) оборот этилового спирта, алкогольной и спиртосодержащей продукции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  <w:bookmarkStart w:id="0" w:name="P3"/>
      <w:bookmarkStart w:id="1" w:name="P3"/>
      <w:bookmarkEnd w:id="1"/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1. Производство, закупка (в том числе импорт), поставки (в том числе экспорт), хранение, перевозки и (или) розничная продажа этилового спирта, алкогольной и спиртосодержащей продукции без соответствующей лицензии в </w:t>
      </w:r>
      <w:hyperlink r:id="rId3">
        <w:r>
          <w:rPr>
            <w:rStyle w:val="ListLabel10"/>
            <w:rFonts w:cs="Arial" w:ascii="Arial" w:hAnsi="Arial"/>
            <w:sz w:val="26"/>
            <w:szCs w:val="26"/>
          </w:rPr>
          <w:t>случаях</w:t>
        </w:r>
      </w:hyperlink>
      <w:r>
        <w:rPr>
          <w:rFonts w:cs="Arial" w:ascii="Arial" w:hAnsi="Arial"/>
          <w:sz w:val="26"/>
          <w:szCs w:val="26"/>
        </w:rPr>
        <w:t>, если такая лицензия обязательна, совершенные в крупном размере, -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лет, либо принудительными работами на срок до трех лет, либо лишением свободы на тот же срок с лишением права занимать определенные должности или </w:t>
      </w:r>
      <w:bookmarkStart w:id="2" w:name="_GoBack"/>
      <w:r>
        <w:rPr>
          <w:rFonts w:cs="Arial" w:ascii="Arial" w:hAnsi="Arial"/>
          <w:sz w:val="26"/>
          <w:szCs w:val="26"/>
        </w:rPr>
        <w:t>заниматься определенной деятельностью на срок до трех лет либо без такового.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2. Деяния, предусмотренные </w:t>
      </w:r>
      <w:hyperlink w:anchor="P3">
        <w:r>
          <w:rPr>
            <w:rStyle w:val="ListLabel10"/>
            <w:rFonts w:cs="Arial" w:ascii="Arial" w:hAnsi="Arial"/>
            <w:sz w:val="26"/>
            <w:szCs w:val="26"/>
          </w:rPr>
          <w:t>частью первой</w:t>
        </w:r>
      </w:hyperlink>
      <w:r>
        <w:rPr>
          <w:rFonts w:cs="Arial" w:ascii="Arial" w:hAnsi="Arial"/>
          <w:sz w:val="26"/>
          <w:szCs w:val="26"/>
        </w:rPr>
        <w:t xml:space="preserve"> настоящей статьи, совершенные: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организованной группой;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в особо крупном размере, -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наказываются штрафом в размере </w:t>
      </w:r>
      <w:bookmarkEnd w:id="2"/>
      <w:r>
        <w:rPr>
          <w:rFonts w:cs="Arial" w:ascii="Arial" w:hAnsi="Arial"/>
          <w:sz w:val="26"/>
          <w:szCs w:val="26"/>
        </w:rPr>
        <w:t>от трех миллионов до четырех миллионов рублей или в размере заработной платы или иного дохода осужденного за период от двух до четырех лет, либо принудительными работами на срок до пяти лет,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Примечание. Крупным размером в настоящей статье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сто тысяч рублей, а особо крупным - один миллион рублей.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Статья 171.4. Незаконная розничная продажа алкогольной и спиртосодержащей пищевой продукции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Незаконная розничная продажа алкогольной и спиртосодержащей пищевой продукции, если это деяние совершено неоднократно, за исключением случаев, предусмотренных </w:t>
      </w:r>
      <w:hyperlink r:id="rId4">
        <w:r>
          <w:rPr>
            <w:rStyle w:val="ListLabel10"/>
            <w:rFonts w:cs="Arial" w:ascii="Arial" w:hAnsi="Arial"/>
            <w:sz w:val="26"/>
            <w:szCs w:val="26"/>
          </w:rPr>
          <w:t>статьей 151.1</w:t>
        </w:r>
      </w:hyperlink>
      <w:r>
        <w:rPr>
          <w:rFonts w:cs="Arial" w:ascii="Arial" w:hAnsi="Arial"/>
          <w:sz w:val="26"/>
          <w:szCs w:val="26"/>
        </w:rPr>
        <w:t xml:space="preserve"> настоящего Кодекса, -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Примечания. 1.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пива, напитков, изготавливаемых на основе пива, сидра, пуаре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№ 264-ФЗ "О развитии сельского хозяйства".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 Для целей настоящей статьи 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по ст. 14.17.1 КоАП РФ.</w:t>
      </w:r>
    </w:p>
    <w:p>
      <w:pPr>
        <w:pStyle w:val="NormalWeb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Web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i/>
          <w:iCs/>
          <w:sz w:val="26"/>
          <w:szCs w:val="26"/>
        </w:rPr>
        <w:t>П</w:t>
      </w:r>
      <w:r>
        <w:rPr>
          <w:rFonts w:cs="Arial" w:ascii="Arial" w:hAnsi="Arial"/>
          <w:i/>
          <w:iCs/>
          <w:sz w:val="26"/>
          <w:szCs w:val="26"/>
        </w:rPr>
        <w:t xml:space="preserve">одробнее с документом можно ознакомиться на сайте КонсультантПлюс – http://www.consultant.ru, официальном интернет-портале правовой информации </w:t>
      </w:r>
      <w:r>
        <w:rPr>
          <w:rStyle w:val="Style15"/>
          <w:rFonts w:cs="Arial" w:ascii="Arial" w:hAnsi="Arial"/>
          <w:i/>
          <w:iCs/>
          <w:color w:val="00000A"/>
          <w:sz w:val="26"/>
          <w:szCs w:val="26"/>
          <w:u w:val="none"/>
        </w:rPr>
        <w:t>http://www.pravo.gov.ru</w:t>
      </w:r>
      <w:r>
        <w:rPr>
          <w:rFonts w:cs="Arial" w:ascii="Arial" w:hAnsi="Arial"/>
          <w:i/>
          <w:iCs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5573f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ef5684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cs="Arial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557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a739a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a739a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ef5684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41221FF82E1E604824CE88FFB5C386B1517ADACD06EF3499E99FC22AB26DD21CFF1951D19CF90FBA5C96D5C978F67A0FCA8DA2FEA89CFA6l6F8J" TargetMode="External"/><Relationship Id="rId4" Type="http://schemas.openxmlformats.org/officeDocument/2006/relationships/hyperlink" Target="consultantplus://offline/ref=741221FF82E1E604824CE88FFB5C386B1516A9AAD16BF3499E99FC22AB26DD21CFF195191ACB9AAAF0866C00D2DC74A1F9A8D82CF6l8F9J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LibreOffice/6.0.3.2$Windows_x86 LibreOffice_project/8f48d515416608e3a835360314dac7e47fd0b821</Application>
  <Pages>2</Pages>
  <Words>516</Words>
  <Characters>3564</Characters>
  <CharactersWithSpaces>4063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2022-03-21T12:04:00Z</dcterms:created>
  <dc:creator>Desktop</dc:creator>
  <dc:description/>
  <dc:language>ru-RU</dc:language>
  <cp:lastModifiedBy/>
  <cp:lastPrinted>2022-03-16T10:05:00Z</cp:lastPrinted>
  <dcterms:modified xsi:type="dcterms:W3CDTF">2022-03-24T15:41:48Z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